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</w:rPr>
      </w:pPr>
      <w:bookmarkStart w:id="14" w:name="_GoBack"/>
      <w:bookmarkEnd w:id="14"/>
      <w:bookmarkStart w:id="0" w:name="_Toc26111"/>
      <w:bookmarkStart w:id="1" w:name="_Toc8727"/>
      <w:bookmarkStart w:id="2" w:name="_Toc20695"/>
      <w:bookmarkStart w:id="3" w:name="_Toc4953"/>
      <w:bookmarkStart w:id="4" w:name="_Toc81504190"/>
      <w:bookmarkStart w:id="5" w:name="_Toc23117"/>
      <w:bookmarkStart w:id="6" w:name="_Toc29346"/>
      <w:bookmarkStart w:id="7" w:name="_Toc12598"/>
      <w:bookmarkStart w:id="8" w:name="_Toc4263"/>
      <w:bookmarkStart w:id="9" w:name="_Toc3041"/>
      <w:bookmarkStart w:id="10" w:name="_Toc32581"/>
      <w:bookmarkStart w:id="11" w:name="_Hlk87998170"/>
      <w:r>
        <w:rPr>
          <w:rFonts w:hint="eastAsia" w:ascii="仿宋" w:hAnsi="仿宋" w:eastAsia="仿宋"/>
          <w:b/>
          <w:sz w:val="28"/>
        </w:rPr>
        <w:t>HSK辅导</w:t>
      </w:r>
      <w:r>
        <w:rPr>
          <w:rFonts w:ascii="仿宋" w:hAnsi="仿宋" w:eastAsia="仿宋"/>
          <w:b/>
          <w:sz w:val="28"/>
        </w:rPr>
        <w:t>课程免听不免考申请表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autoSpaceDE w:val="0"/>
        <w:autoSpaceDN w:val="0"/>
        <w:spacing w:before="4" w:line="276" w:lineRule="auto"/>
        <w:jc w:val="left"/>
        <w:rPr>
          <w:rFonts w:ascii="仿宋" w:hAnsi="仿宋" w:eastAsia="仿宋" w:cs="PMingLiU"/>
          <w:b/>
          <w:kern w:val="0"/>
          <w:sz w:val="5"/>
          <w:lang w:val="zh-CN" w:bidi="zh-CN"/>
        </w:rPr>
      </w:pPr>
    </w:p>
    <w:tbl>
      <w:tblPr>
        <w:tblStyle w:val="9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701"/>
        <w:gridCol w:w="1620"/>
        <w:gridCol w:w="2180"/>
        <w:gridCol w:w="1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88" w:type="dxa"/>
          </w:tcPr>
          <w:p>
            <w:pPr>
              <w:tabs>
                <w:tab w:val="left" w:pos="381"/>
              </w:tabs>
              <w:autoSpaceDE w:val="0"/>
              <w:autoSpaceDN w:val="0"/>
              <w:spacing w:before="96" w:line="276" w:lineRule="auto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姓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名</w:t>
            </w:r>
          </w:p>
        </w:tc>
        <w:tc>
          <w:tcPr>
            <w:tcW w:w="2701" w:type="dxa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444"/>
              </w:tabs>
              <w:autoSpaceDE w:val="0"/>
              <w:autoSpaceDN w:val="0"/>
              <w:spacing w:before="96" w:line="276" w:lineRule="auto"/>
              <w:ind w:right="95"/>
              <w:jc w:val="righ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学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号</w:t>
            </w:r>
          </w:p>
        </w:tc>
        <w:tc>
          <w:tcPr>
            <w:tcW w:w="3705" w:type="dxa"/>
            <w:gridSpan w:val="2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88" w:type="dxa"/>
          </w:tcPr>
          <w:p>
            <w:pPr>
              <w:tabs>
                <w:tab w:val="left" w:pos="381"/>
              </w:tabs>
              <w:autoSpaceDE w:val="0"/>
              <w:autoSpaceDN w:val="0"/>
              <w:spacing w:before="96" w:line="276" w:lineRule="auto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系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别</w:t>
            </w:r>
          </w:p>
        </w:tc>
        <w:tc>
          <w:tcPr>
            <w:tcW w:w="2701" w:type="dxa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444"/>
              </w:tabs>
              <w:autoSpaceDE w:val="0"/>
              <w:autoSpaceDN w:val="0"/>
              <w:spacing w:before="96" w:line="276" w:lineRule="auto"/>
              <w:ind w:right="95"/>
              <w:jc w:val="righ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专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业</w:t>
            </w:r>
          </w:p>
        </w:tc>
        <w:tc>
          <w:tcPr>
            <w:tcW w:w="3705" w:type="dxa"/>
            <w:gridSpan w:val="2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88" w:type="dxa"/>
          </w:tcPr>
          <w:p>
            <w:pPr>
              <w:autoSpaceDE w:val="0"/>
              <w:autoSpaceDN w:val="0"/>
              <w:spacing w:before="97" w:line="276" w:lineRule="auto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申请课程</w:t>
            </w:r>
          </w:p>
        </w:tc>
        <w:tc>
          <w:tcPr>
            <w:tcW w:w="2701" w:type="dxa"/>
            <w:tcBorders>
              <w:right w:val="nil"/>
            </w:tcBorders>
          </w:tcPr>
          <w:p>
            <w:pPr>
              <w:autoSpaceDE w:val="0"/>
              <w:autoSpaceDN w:val="0"/>
              <w:spacing w:before="57" w:line="276" w:lineRule="auto"/>
              <w:ind w:left="311"/>
              <w:jc w:val="left"/>
              <w:rPr>
                <w:rFonts w:ascii="仿宋" w:hAnsi="仿宋" w:eastAsia="仿宋" w:cs="PMingLiU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PMingLiU"/>
                <w:w w:val="105"/>
                <w:kern w:val="0"/>
                <w:sz w:val="24"/>
                <w:lang w:val="zh-CN" w:bidi="zh-CN"/>
              </w:rPr>
              <w:t>□HSK五级辅导</w:t>
            </w:r>
          </w:p>
        </w:tc>
        <w:tc>
          <w:tcPr>
            <w:tcW w:w="3800" w:type="dxa"/>
            <w:gridSpan w:val="2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spacing w:before="57" w:line="276" w:lineRule="auto"/>
              <w:jc w:val="left"/>
              <w:rPr>
                <w:rFonts w:ascii="仿宋" w:hAnsi="仿宋" w:eastAsia="仿宋" w:cs="PMingLiU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PMingLiU"/>
                <w:w w:val="105"/>
                <w:kern w:val="0"/>
                <w:sz w:val="24"/>
                <w:lang w:val="zh-CN" w:bidi="zh-CN"/>
              </w:rPr>
              <w:t>□HSK六级辅导</w:t>
            </w:r>
          </w:p>
        </w:tc>
        <w:tc>
          <w:tcPr>
            <w:tcW w:w="1525" w:type="dxa"/>
            <w:tcBorders>
              <w:left w:val="nil"/>
            </w:tcBorders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88" w:type="dxa"/>
          </w:tcPr>
          <w:p>
            <w:pPr>
              <w:autoSpaceDE w:val="0"/>
              <w:autoSpaceDN w:val="0"/>
              <w:spacing w:before="75" w:line="276" w:lineRule="auto"/>
              <w:ind w:left="3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bookmarkStart w:id="12" w:name="_Hlk80471826"/>
          </w:p>
          <w:p>
            <w:pPr>
              <w:autoSpaceDE w:val="0"/>
              <w:autoSpaceDN w:val="0"/>
              <w:spacing w:before="75" w:line="276" w:lineRule="auto"/>
              <w:ind w:left="3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申请</w:t>
            </w:r>
          </w:p>
          <w:p>
            <w:pPr>
              <w:autoSpaceDE w:val="0"/>
              <w:autoSpaceDN w:val="0"/>
              <w:spacing w:before="75" w:line="276" w:lineRule="auto"/>
              <w:ind w:left="3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条件</w:t>
            </w:r>
          </w:p>
        </w:tc>
        <w:tc>
          <w:tcPr>
            <w:tcW w:w="8026" w:type="dxa"/>
            <w:gridSpan w:val="4"/>
          </w:tcPr>
          <w:p>
            <w:pPr>
              <w:rPr>
                <w:rFonts w:ascii="仿宋" w:hAnsi="仿宋" w:eastAsia="仿宋"/>
                <w:sz w:val="24"/>
                <w:lang w:val="zh-CN" w:bidi="zh-CN"/>
              </w:rPr>
            </w:pPr>
          </w:p>
          <w:p>
            <w:pPr>
              <w:rPr>
                <w:rFonts w:ascii="仿宋" w:hAnsi="仿宋" w:eastAsia="仿宋"/>
                <w:lang w:val="zh-CN" w:bidi="zh-CN"/>
              </w:rPr>
            </w:pPr>
            <w:r>
              <w:rPr>
                <w:rFonts w:hint="eastAsia" w:ascii="仿宋" w:hAnsi="仿宋" w:eastAsia="仿宋"/>
                <w:sz w:val="24"/>
                <w:lang w:val="zh-CN" w:bidi="zh-CN"/>
              </w:rPr>
              <w:t>1</w:t>
            </w:r>
            <w:r>
              <w:rPr>
                <w:rFonts w:ascii="仿宋" w:hAnsi="仿宋" w:eastAsia="仿宋"/>
                <w:sz w:val="24"/>
                <w:lang w:val="zh-CN" w:bidi="zh-CN"/>
              </w:rPr>
              <w:t>.上一学期无不及格或补考课程</w:t>
            </w:r>
            <w:r>
              <w:rPr>
                <w:rFonts w:hint="eastAsia" w:ascii="仿宋" w:hAnsi="仿宋" w:eastAsia="仿宋"/>
                <w:sz w:val="24"/>
                <w:lang w:val="zh-CN" w:bidi="zh-CN"/>
              </w:rPr>
              <w:t>；</w:t>
            </w:r>
          </w:p>
          <w:p>
            <w:pPr>
              <w:rPr>
                <w:rStyle w:val="18"/>
                <w:rFonts w:ascii="仿宋" w:hAnsi="仿宋" w:eastAsia="仿宋"/>
                <w:sz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</w:rPr>
              <w:t>3</w:t>
            </w:r>
            <w:r>
              <w:rPr>
                <w:rStyle w:val="18"/>
                <w:rFonts w:ascii="仿宋" w:hAnsi="仿宋" w:eastAsia="仿宋"/>
                <w:sz w:val="24"/>
              </w:rPr>
              <w:t>.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免听不免考《</w:t>
            </w:r>
            <w:r>
              <w:rPr>
                <w:rStyle w:val="18"/>
                <w:rFonts w:ascii="仿宋" w:hAnsi="仿宋" w:eastAsia="仿宋"/>
                <w:sz w:val="24"/>
              </w:rPr>
              <w:t>HSK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6</w:t>
            </w:r>
            <w:r>
              <w:rPr>
                <w:rStyle w:val="18"/>
                <w:rFonts w:ascii="仿宋" w:hAnsi="仿宋" w:eastAsia="仿宋"/>
                <w:sz w:val="24"/>
              </w:rPr>
              <w:t>级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辅导》</w:t>
            </w:r>
            <w:r>
              <w:rPr>
                <w:rStyle w:val="18"/>
                <w:rFonts w:ascii="仿宋" w:hAnsi="仿宋" w:eastAsia="仿宋"/>
                <w:sz w:val="24"/>
              </w:rPr>
              <w:t>，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应</w:t>
            </w:r>
            <w:r>
              <w:rPr>
                <w:rStyle w:val="18"/>
                <w:rFonts w:ascii="仿宋" w:hAnsi="仿宋" w:eastAsia="仿宋"/>
                <w:sz w:val="24"/>
              </w:rPr>
              <w:t xml:space="preserve">获得HSK 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6</w:t>
            </w:r>
            <w:r>
              <w:rPr>
                <w:rStyle w:val="18"/>
                <w:rFonts w:ascii="仿宋" w:hAnsi="仿宋" w:eastAsia="仿宋"/>
                <w:sz w:val="24"/>
              </w:rPr>
              <w:t>级240分及以上</w:t>
            </w:r>
            <w:r>
              <w:rPr>
                <w:rFonts w:ascii="仿宋" w:hAnsi="仿宋" w:eastAsia="仿宋"/>
                <w:sz w:val="24"/>
              </w:rPr>
              <w:t>等级</w:t>
            </w:r>
            <w:r>
              <w:rPr>
                <w:rStyle w:val="18"/>
                <w:rFonts w:ascii="仿宋" w:hAnsi="仿宋" w:eastAsia="仿宋"/>
                <w:sz w:val="24"/>
              </w:rPr>
              <w:t>，有效期2年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lang w:val="zh-CN" w:bidi="zh-CN"/>
              </w:rPr>
            </w:pPr>
          </w:p>
        </w:tc>
      </w:tr>
      <w:bookmarkEnd w:id="1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1188" w:type="dxa"/>
          </w:tcPr>
          <w:p>
            <w:pPr>
              <w:autoSpaceDE w:val="0"/>
              <w:autoSpaceDN w:val="0"/>
              <w:spacing w:before="2" w:line="276" w:lineRule="auto"/>
              <w:jc w:val="left"/>
              <w:rPr>
                <w:rFonts w:ascii="仿宋" w:hAnsi="仿宋" w:eastAsia="仿宋" w:cs="PMingLiU"/>
                <w:kern w:val="0"/>
                <w:sz w:val="17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ind w:left="186" w:right="54" w:hanging="127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ind w:left="186" w:right="54" w:hanging="127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ind w:left="210" w:leftChars="100" w:right="54" w:firstLine="240" w:firstLineChars="100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注意</w:t>
            </w:r>
          </w:p>
          <w:p>
            <w:pPr>
              <w:autoSpaceDE w:val="0"/>
              <w:autoSpaceDN w:val="0"/>
              <w:spacing w:line="276" w:lineRule="auto"/>
              <w:ind w:left="210" w:leftChars="100" w:right="54" w:firstLine="240" w:firstLineChars="100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事项</w:t>
            </w:r>
          </w:p>
          <w:p>
            <w:pPr>
              <w:autoSpaceDE w:val="0"/>
              <w:autoSpaceDN w:val="0"/>
              <w:spacing w:before="20" w:line="276" w:lineRule="auto"/>
              <w:ind w:left="59" w:right="54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8026" w:type="dxa"/>
            <w:gridSpan w:val="4"/>
          </w:tcPr>
          <w:p>
            <w:pPr>
              <w:spacing w:line="276" w:lineRule="auto"/>
              <w:rPr>
                <w:rStyle w:val="18"/>
                <w:rFonts w:ascii="仿宋" w:hAnsi="仿宋" w:eastAsia="仿宋"/>
                <w:sz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</w:rPr>
              <w:tab/>
            </w:r>
            <w:bookmarkStart w:id="13" w:name="_Hlk80471179"/>
          </w:p>
          <w:p>
            <w:pPr>
              <w:spacing w:line="276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申请免听获得批准的学生，</w:t>
            </w: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应提交平时作业、参加期中考核，平时成绩由作业和期中考核成绩两部分构成。</w:t>
            </w:r>
          </w:p>
          <w:p>
            <w:pPr>
              <w:spacing w:line="276" w:lineRule="auto"/>
              <w:jc w:val="left"/>
              <w:rPr>
                <w:rStyle w:val="18"/>
                <w:rFonts w:ascii="仿宋" w:hAnsi="仿宋" w:eastAsia="仿宋"/>
                <w:sz w:val="24"/>
              </w:rPr>
            </w:pPr>
            <w:r>
              <w:rPr>
                <w:rStyle w:val="18"/>
                <w:rFonts w:ascii="仿宋" w:hAnsi="仿宋" w:eastAsia="仿宋"/>
                <w:sz w:val="24"/>
              </w:rPr>
              <w:t>2.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免听不免考HSK辅导课程的学生，应与任课老师保持联系，了解教学进度、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平时作业、</w:t>
            </w:r>
            <w:r>
              <w:rPr>
                <w:rStyle w:val="18"/>
                <w:rFonts w:hint="eastAsia" w:ascii="仿宋" w:hAnsi="仿宋" w:eastAsia="仿宋"/>
                <w:sz w:val="24"/>
              </w:rPr>
              <w:t>考试时间等课程情况，不得旷考。</w:t>
            </w:r>
          </w:p>
          <w:bookmarkEnd w:id="13"/>
          <w:p>
            <w:pPr>
              <w:spacing w:line="276" w:lineRule="auto"/>
              <w:rPr>
                <w:rStyle w:val="18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188" w:type="dxa"/>
          </w:tcPr>
          <w:p>
            <w:pPr>
              <w:autoSpaceDE w:val="0"/>
              <w:autoSpaceDN w:val="0"/>
              <w:spacing w:before="5" w:line="276" w:lineRule="auto"/>
              <w:jc w:val="left"/>
              <w:rPr>
                <w:rFonts w:ascii="仿宋" w:hAnsi="仿宋" w:eastAsia="仿宋" w:cs="PMingLiU"/>
                <w:b/>
                <w:kern w:val="0"/>
                <w:sz w:val="47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ind w:left="186" w:right="54" w:hanging="127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任课教师意见</w:t>
            </w:r>
          </w:p>
        </w:tc>
        <w:tc>
          <w:tcPr>
            <w:tcW w:w="8026" w:type="dxa"/>
            <w:gridSpan w:val="4"/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说明：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核查申请材料后填写意见</w:t>
            </w: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签字：</w:t>
            </w: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年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月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188" w:type="dxa"/>
          </w:tcPr>
          <w:p>
            <w:pPr>
              <w:tabs>
                <w:tab w:val="left" w:pos="377"/>
              </w:tabs>
              <w:autoSpaceDE w:val="0"/>
              <w:autoSpaceDN w:val="0"/>
              <w:spacing w:before="62" w:line="276" w:lineRule="auto"/>
              <w:ind w:left="122" w:right="54" w:hanging="63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tabs>
                <w:tab w:val="left" w:pos="377"/>
              </w:tabs>
              <w:autoSpaceDE w:val="0"/>
              <w:autoSpaceDN w:val="0"/>
              <w:spacing w:before="62" w:line="276" w:lineRule="auto"/>
              <w:ind w:left="122" w:right="54" w:hanging="63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tabs>
                <w:tab w:val="left" w:pos="377"/>
              </w:tabs>
              <w:autoSpaceDE w:val="0"/>
              <w:autoSpaceDN w:val="0"/>
              <w:spacing w:before="62" w:line="276" w:lineRule="auto"/>
              <w:ind w:left="122" w:right="54" w:hanging="63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开课院</w:t>
            </w:r>
            <w:r>
              <w:rPr>
                <w:rFonts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>系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意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见</w:t>
            </w:r>
          </w:p>
        </w:tc>
        <w:tc>
          <w:tcPr>
            <w:tcW w:w="2701" w:type="dxa"/>
            <w:tcBorders>
              <w:right w:val="nil"/>
            </w:tcBorders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5" w:line="276" w:lineRule="auto"/>
              <w:jc w:val="left"/>
              <w:rPr>
                <w:rFonts w:ascii="仿宋" w:hAnsi="仿宋" w:eastAsia="仿宋" w:cs="PMingLiU"/>
                <w:b/>
                <w:kern w:val="0"/>
                <w:sz w:val="3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ind w:left="56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系主任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签字：</w:t>
            </w:r>
          </w:p>
        </w:tc>
        <w:tc>
          <w:tcPr>
            <w:tcW w:w="3800" w:type="dxa"/>
            <w:gridSpan w:val="2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6" w:line="276" w:lineRule="auto"/>
              <w:jc w:val="left"/>
              <w:rPr>
                <w:rFonts w:ascii="仿宋" w:hAnsi="仿宋" w:eastAsia="仿宋" w:cs="PMingLiU"/>
                <w:b/>
                <w:kern w:val="0"/>
                <w:sz w:val="26"/>
                <w:szCs w:val="22"/>
                <w:lang w:val="zh-CN" w:bidi="zh-CN"/>
              </w:rPr>
            </w:pPr>
          </w:p>
          <w:p>
            <w:pPr>
              <w:tabs>
                <w:tab w:val="left" w:pos="1363"/>
              </w:tabs>
              <w:autoSpaceDE w:val="0"/>
              <w:autoSpaceDN w:val="0"/>
              <w:spacing w:line="276" w:lineRule="auto"/>
              <w:ind w:right="267" w:firstLine="1920" w:firstLineChars="800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院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（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系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>）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盖章</w:t>
            </w:r>
          </w:p>
          <w:p>
            <w:pPr>
              <w:tabs>
                <w:tab w:val="left" w:pos="1363"/>
              </w:tabs>
              <w:autoSpaceDE w:val="0"/>
              <w:autoSpaceDN w:val="0"/>
              <w:spacing w:line="276" w:lineRule="auto"/>
              <w:ind w:right="267" w:firstLine="1920" w:firstLineChars="800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年</w:t>
            </w:r>
            <w:r>
              <w:rPr>
                <w:rFonts w:hint="eastAsia"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>月</w:t>
            </w:r>
            <w:r>
              <w:rPr>
                <w:rFonts w:hint="eastAsia"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 xml:space="preserve">日 </w:t>
            </w:r>
            <w:r>
              <w:rPr>
                <w:rFonts w:ascii="仿宋" w:hAnsi="仿宋" w:eastAsia="仿宋" w:cs="PMingLiU"/>
                <w:spacing w:val="-17"/>
                <w:kern w:val="0"/>
                <w:sz w:val="24"/>
                <w:szCs w:val="22"/>
                <w:lang w:val="zh-CN" w:bidi="zh-CN"/>
              </w:rPr>
              <w:t xml:space="preserve">  </w:t>
            </w:r>
          </w:p>
        </w:tc>
        <w:tc>
          <w:tcPr>
            <w:tcW w:w="1525" w:type="dxa"/>
            <w:tcBorders>
              <w:left w:val="nil"/>
            </w:tcBorders>
          </w:tcPr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b/>
                <w:kern w:val="0"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76" w:lineRule="auto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1188" w:type="dxa"/>
          </w:tcPr>
          <w:p>
            <w:pPr>
              <w:autoSpaceDE w:val="0"/>
              <w:autoSpaceDN w:val="0"/>
              <w:spacing w:before="4" w:line="276" w:lineRule="auto"/>
              <w:jc w:val="left"/>
              <w:rPr>
                <w:rFonts w:ascii="仿宋" w:hAnsi="仿宋" w:eastAsia="仿宋" w:cs="PMingLiU"/>
                <w:b/>
                <w:kern w:val="0"/>
                <w:szCs w:val="22"/>
                <w:lang w:val="zh-CN" w:bidi="zh-CN"/>
              </w:rPr>
            </w:pPr>
          </w:p>
          <w:p>
            <w:pPr>
              <w:tabs>
                <w:tab w:val="left" w:pos="257"/>
              </w:tabs>
              <w:autoSpaceDE w:val="0"/>
              <w:autoSpaceDN w:val="0"/>
              <w:spacing w:line="276" w:lineRule="auto"/>
              <w:ind w:left="3"/>
              <w:jc w:val="center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备</w:t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ab/>
            </w:r>
            <w:r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  <w:t>注</w:t>
            </w:r>
          </w:p>
        </w:tc>
        <w:tc>
          <w:tcPr>
            <w:tcW w:w="8026" w:type="dxa"/>
            <w:gridSpan w:val="4"/>
          </w:tcPr>
          <w:p>
            <w:pPr>
              <w:autoSpaceDE w:val="0"/>
              <w:autoSpaceDN w:val="0"/>
              <w:spacing w:before="5" w:line="276" w:lineRule="auto"/>
              <w:ind w:right="110"/>
              <w:jc w:val="left"/>
              <w:rPr>
                <w:rFonts w:ascii="仿宋" w:hAnsi="仿宋" w:eastAsia="仿宋" w:cs="PMingLiU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PMingLiU"/>
                <w:w w:val="105"/>
                <w:kern w:val="0"/>
                <w:sz w:val="24"/>
                <w:szCs w:val="22"/>
                <w:lang w:val="zh-CN" w:bidi="zh-CN"/>
              </w:rPr>
              <w:t>本表格仅适用于</w:t>
            </w:r>
            <w:r>
              <w:rPr>
                <w:rFonts w:hint="eastAsia" w:ascii="仿宋" w:hAnsi="仿宋" w:eastAsia="仿宋" w:cs="PMingLiU"/>
                <w:w w:val="105"/>
                <w:kern w:val="0"/>
                <w:sz w:val="24"/>
                <w:szCs w:val="22"/>
                <w:lang w:val="zh-CN" w:bidi="zh-CN"/>
              </w:rPr>
              <w:t>《</w:t>
            </w:r>
            <w:r>
              <w:rPr>
                <w:rFonts w:ascii="仿宋" w:hAnsi="仿宋" w:eastAsia="仿宋" w:cs="PMingLiU"/>
                <w:w w:val="105"/>
                <w:kern w:val="0"/>
                <w:sz w:val="24"/>
                <w:szCs w:val="22"/>
                <w:lang w:val="zh-CN" w:bidi="zh-CN"/>
              </w:rPr>
              <w:t>HSK6 级辅导</w:t>
            </w:r>
            <w:r>
              <w:rPr>
                <w:rFonts w:hint="eastAsia" w:ascii="仿宋" w:hAnsi="仿宋" w:eastAsia="仿宋" w:cs="PMingLiU"/>
                <w:w w:val="105"/>
                <w:kern w:val="0"/>
                <w:sz w:val="24"/>
                <w:szCs w:val="22"/>
                <w:lang w:val="zh-CN" w:bidi="zh-CN"/>
              </w:rPr>
              <w:t>》；</w:t>
            </w:r>
            <w:r>
              <w:rPr>
                <w:rFonts w:hint="eastAsia" w:ascii="仿宋" w:hAnsi="仿宋" w:eastAsia="仿宋"/>
                <w:sz w:val="24"/>
              </w:rPr>
              <w:t>最终解释权属于国际汉语文化学院。</w:t>
            </w:r>
          </w:p>
        </w:tc>
      </w:tr>
      <w:bookmarkEnd w:id="11"/>
    </w:tbl>
    <w:p>
      <w:pPr>
        <w:pStyle w:val="8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640FFB"/>
    <w:rsid w:val="00640FFB"/>
    <w:rsid w:val="00C9627A"/>
    <w:rsid w:val="00DB2ABE"/>
    <w:rsid w:val="12A50FFE"/>
    <w:rsid w:val="477212FB"/>
    <w:rsid w:val="5BE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2024-09-28T00:55:56Z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4DF481D65BE74FB5AEBCB44E3C0374BA_12</vt:lpwstr>
  </property>
</Properties>
</file>