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3E55">
      <w:pPr>
        <w:jc w:val="center"/>
        <w:rPr>
          <w:rFonts w:ascii="仿宋" w:hAnsi="仿宋" w:eastAsia="仿宋" w:cs="Arial"/>
          <w:b/>
          <w:color w:val="000000" w:themeColor="text1"/>
          <w:kern w:val="0"/>
          <w:sz w:val="30"/>
          <w:szCs w:val="30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:lang w:val="zh-TW" w:eastAsia="zh-TW"/>
          <w14:textFill>
            <w14:solidFill>
              <w14:schemeClr w14:val="tx1"/>
            </w14:solidFill>
          </w14:textFill>
        </w:rPr>
        <w:t>国际汉语文化学院</w:t>
      </w:r>
    </w:p>
    <w:p w14:paraId="1343BD09">
      <w:pPr>
        <w:jc w:val="center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届国际</w:t>
      </w: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本科生</w:t>
      </w: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:lang w:val="zh-TW" w:eastAsia="zh-TW"/>
          <w14:textFill>
            <w14:solidFill>
              <w14:schemeClr w14:val="tx1"/>
            </w14:solidFill>
          </w14:textFill>
        </w:rPr>
        <w:t>优秀毕业生评选</w:t>
      </w: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仿宋" w:hAnsi="仿宋" w:eastAsia="仿宋" w:cs="Arial"/>
          <w:b/>
          <w:color w:val="000000" w:themeColor="text1"/>
          <w:kern w:val="0"/>
          <w:sz w:val="30"/>
          <w:szCs w:val="30"/>
          <w:lang w:val="zh-TW" w:eastAsia="zh-TW"/>
          <w14:textFill>
            <w14:solidFill>
              <w14:schemeClr w14:val="tx1"/>
            </w14:solidFill>
          </w14:textFill>
        </w:rPr>
        <w:br w:type="textWrapping"/>
      </w:r>
    </w:p>
    <w:p w14:paraId="48FE2D89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根据《关于做好华东师范大学2026年度优秀毕业生评选工作的通知》相关要求，结合学院实际情况，制订本办法。</w:t>
      </w:r>
    </w:p>
    <w:p w14:paraId="7072C8EA"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一、评选范围和名额</w:t>
      </w:r>
    </w:p>
    <w:p w14:paraId="50A32563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评选对象：2026年应届国际本科生。(不含推迟毕业学生)</w:t>
      </w:r>
    </w:p>
    <w:p w14:paraId="6022C0A4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评选名额：华东师范大学优秀毕业生11人。（学院可根据评选情况在学校名额范围内调整）。</w:t>
      </w:r>
    </w:p>
    <w:p w14:paraId="756AB006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</w:p>
    <w:p w14:paraId="332A5A62">
      <w:pPr>
        <w:numPr>
          <w:ilvl w:val="0"/>
          <w:numId w:val="1"/>
        </w:numPr>
        <w:spacing w:line="440" w:lineRule="exact"/>
        <w:ind w:left="482" w:hanging="482" w:hangingChars="200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评选条件</w:t>
      </w:r>
    </w:p>
    <w:p w14:paraId="1F891BE7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（一）遵守法律法规及学校规章制度，无不良信用记录。在校期间若受过处分，在处分未解除前，不具有申请资格。</w:t>
      </w:r>
    </w:p>
    <w:p w14:paraId="144475E9">
      <w:pPr>
        <w:tabs>
          <w:tab w:val="left" w:pos="420"/>
        </w:tabs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（二）学习勤奋、成绩优异，德智体美劳全面发展。在学期间综合成绩排名 应在全年级(或专业或班级)前50%以内，应取得相应的毕业证书和学位证书；</w:t>
      </w:r>
    </w:p>
    <w:p w14:paraId="2F93842E">
      <w:pPr>
        <w:tabs>
          <w:tab w:val="left" w:pos="420"/>
        </w:tabs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（三）积极参加社会实践和志愿服务，具有较强的实践和创新能力。</w:t>
      </w:r>
    </w:p>
    <w:p w14:paraId="6152538C">
      <w:pPr>
        <w:tabs>
          <w:tab w:val="left" w:pos="420"/>
        </w:tabs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（四）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符</w:t>
      </w:r>
      <w:r>
        <w:rPr>
          <w:rFonts w:hint="eastAsia" w:ascii="仿宋" w:hAnsi="仿宋" w:eastAsia="仿宋" w:cs="仿宋"/>
          <w:sz w:val="24"/>
          <w:szCs w:val="28"/>
        </w:rPr>
        <w:t>合以下条件之一的，可以优先推荐评选：</w:t>
      </w:r>
    </w:p>
    <w:p w14:paraId="7FED412D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至国内外高水平高校或科研机构升学或深造的毕业生；在国家级及以上的各种专业类竞赛中，获得三等奖及以上荣誉(参照《华东师范大学本科生重要学科竞赛和学术活动名单》;在校期间担任学生工作骨干，工作表现突出，个人获得校级及以上的相关表彰或在某一方面表现突出者。</w:t>
      </w:r>
    </w:p>
    <w:p w14:paraId="341F0B42">
      <w:pPr>
        <w:spacing w:line="440" w:lineRule="exact"/>
        <w:rPr>
          <w:rFonts w:ascii="仿宋" w:hAnsi="仿宋" w:eastAsia="仿宋" w:cs="仿宋"/>
          <w:sz w:val="24"/>
          <w:szCs w:val="28"/>
        </w:rPr>
      </w:pPr>
    </w:p>
    <w:p w14:paraId="50B27275"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申请及评选程序</w:t>
      </w:r>
    </w:p>
    <w:p w14:paraId="1F4215A8">
      <w:pPr>
        <w:numPr>
          <w:ilvl w:val="0"/>
          <w:numId w:val="3"/>
        </w:numPr>
        <w:spacing w:line="440" w:lineRule="exact"/>
        <w:ind w:left="720" w:leftChars="228" w:hanging="241" w:hangingChars="100"/>
        <w:rPr>
          <w:rFonts w:ascii="仿宋" w:hAnsi="仿宋" w:eastAsia="仿宋" w:cs="仿宋"/>
          <w:b/>
          <w:bCs/>
          <w:sz w:val="24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eastAsia="zh-Hans"/>
        </w:rPr>
        <w:t>学生申请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（3月30日前）</w:t>
      </w:r>
    </w:p>
    <w:p w14:paraId="4439AAB3">
      <w:pPr>
        <w:numPr>
          <w:ilvl w:val="0"/>
          <w:numId w:val="4"/>
        </w:num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申请学生需3月30日前登录学生信息管理系统进行申请，网址为：</w:t>
      </w:r>
    </w:p>
    <w:p w14:paraId="051CB13D">
      <w:p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（https://xgxt.ecnu.edu.cn/#/login/），具体方法参见：</w:t>
      </w:r>
    </w:p>
    <w:p w14:paraId="5395B844">
      <w:p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https://xgxt.ecnu.edu.cn/manual-funding-student/#/。</w:t>
      </w:r>
    </w:p>
    <w:p w14:paraId="0E3D6708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B、登录学院学生在学期间成果信息库系统进行成果登记，包括获得荣誉、竞赛获奖、志愿服务、学术成果、创新创业、国际交流、学术研讨等。登记链接为：</w:t>
      </w:r>
      <w:r>
        <w:fldChar w:fldCharType="begin"/>
      </w:r>
      <w:r>
        <w:instrText xml:space="preserve"> HYPERLINK "https://mydw.ecnu.edu.cn/。"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4"/>
          <w:szCs w:val="28"/>
        </w:rPr>
        <w:t>https://mydw.ecnu.edu.cn/</w:t>
      </w:r>
      <w:r>
        <w:rPr>
          <w:rStyle w:val="7"/>
          <w:rFonts w:hint="eastAsia" w:ascii="仿宋" w:hAnsi="仿宋" w:eastAsia="仿宋" w:cs="仿宋"/>
          <w:sz w:val="24"/>
          <w:szCs w:val="28"/>
        </w:rPr>
        <w:fldChar w:fldCharType="end"/>
      </w:r>
    </w:p>
    <w:p w14:paraId="31D192CD">
      <w:pPr>
        <w:spacing w:line="440" w:lineRule="exact"/>
        <w:ind w:firstLine="482" w:firstLineChars="200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2. 意见征询。</w:t>
      </w:r>
      <w:r>
        <w:rPr>
          <w:rFonts w:hint="eastAsia" w:ascii="仿宋" w:hAnsi="仿宋" w:eastAsia="仿宋" w:cs="仿宋"/>
          <w:sz w:val="24"/>
          <w:szCs w:val="28"/>
        </w:rPr>
        <w:t>由学院辅导员面向学生、导师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国际教育管理中心等</w:t>
      </w:r>
      <w:r>
        <w:rPr>
          <w:rFonts w:hint="eastAsia" w:ascii="仿宋" w:hAnsi="仿宋" w:eastAsia="仿宋" w:cs="仿宋"/>
          <w:sz w:val="24"/>
          <w:szCs w:val="28"/>
        </w:rPr>
        <w:t>开展意见征询，无异议可进入下一环节。</w:t>
      </w:r>
    </w:p>
    <w:p w14:paraId="1C1772BC">
      <w:pPr>
        <w:spacing w:line="440" w:lineRule="exact"/>
        <w:ind w:firstLine="482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3. 院系评审及公示。</w:t>
      </w:r>
      <w:r>
        <w:rPr>
          <w:rFonts w:hint="eastAsia" w:ascii="仿宋" w:hAnsi="仿宋" w:eastAsia="仿宋" w:cs="仿宋"/>
          <w:sz w:val="24"/>
          <w:szCs w:val="28"/>
        </w:rPr>
        <w:t>学院根据学校要求成立优秀毕业生评审工作委员会。由评审工作委员会组织评审并产生候选人推荐名单。候选人名单公示3个工作日，公示无异议后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学院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8"/>
        </w:rPr>
        <w:t>进行网上审批。</w:t>
      </w:r>
    </w:p>
    <w:p w14:paraId="767EA74D">
      <w:pPr>
        <w:spacing w:line="440" w:lineRule="exact"/>
        <w:ind w:firstLine="482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4.候选人打印登记表</w:t>
      </w:r>
      <w:r>
        <w:rPr>
          <w:rFonts w:hint="eastAsia" w:ascii="仿宋" w:hAnsi="仿宋" w:eastAsia="仿宋" w:cs="仿宋"/>
          <w:sz w:val="24"/>
          <w:szCs w:val="28"/>
        </w:rPr>
        <w:t>。校级优秀毕业生候选人可在单位审批后，登录系统自行打印《华东师范大学优秀毕业生登记表》并提交辅导员汇总。所有登记表应A4纸双面打印，一式两份。</w:t>
      </w:r>
    </w:p>
    <w:p w14:paraId="0C66B373">
      <w:p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b/>
          <w:bCs/>
          <w:sz w:val="24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5.</w:t>
      </w:r>
      <w:r>
        <w:rPr>
          <w:rFonts w:ascii="仿宋" w:hAnsi="仿宋" w:eastAsia="仿宋" w:cs="仿宋"/>
          <w:b/>
          <w:bCs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学校复评及公示。</w:t>
      </w:r>
    </w:p>
    <w:p w14:paraId="164BAFE9"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</w:p>
    <w:p w14:paraId="73AC1C28">
      <w:pPr>
        <w:spacing w:line="440" w:lineRule="exact"/>
        <w:rPr>
          <w:rFonts w:ascii="仿宋" w:hAnsi="仿宋" w:eastAsia="仿宋" w:cs="仿宋"/>
          <w:b/>
          <w:bCs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四、评选说明</w:t>
      </w:r>
    </w:p>
    <w:p w14:paraId="1F2DCB8E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被评为优秀毕业生的学生在毕业前如有下列情况之一，应由学生所在单位签报学生工作部，取消其优秀毕业生称号并回收相应荣誉证书：</w:t>
      </w:r>
    </w:p>
    <w:p w14:paraId="4F524816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（一）离校前出现违法违纪行为、品行不端、学术不端或在离校过程中有</w:t>
      </w:r>
    </w:p>
    <w:p w14:paraId="5D95B84E">
      <w:pPr>
        <w:spacing w:line="440" w:lineRule="exac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不文明行为者。</w:t>
      </w:r>
    </w:p>
    <w:p w14:paraId="03D5E055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（二）不能在当年正常毕业或不能获得学位者。</w:t>
      </w:r>
    </w:p>
    <w:p w14:paraId="321E85B4">
      <w:pPr>
        <w:spacing w:line="440" w:lineRule="exact"/>
        <w:rPr>
          <w:rFonts w:ascii="仿宋" w:hAnsi="仿宋" w:eastAsia="仿宋" w:cs="仿宋"/>
          <w:sz w:val="24"/>
          <w:szCs w:val="28"/>
        </w:rPr>
      </w:pPr>
    </w:p>
    <w:p w14:paraId="46C99F04">
      <w:pPr>
        <w:spacing w:line="440" w:lineRule="exact"/>
        <w:rPr>
          <w:rFonts w:ascii="仿宋" w:hAnsi="仿宋" w:eastAsia="仿宋" w:cs="仿宋"/>
          <w:sz w:val="24"/>
          <w:szCs w:val="28"/>
        </w:rPr>
      </w:pPr>
    </w:p>
    <w:p w14:paraId="461094DE">
      <w:pPr>
        <w:spacing w:line="440" w:lineRule="exact"/>
        <w:jc w:val="righ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国际汉语文化学院</w:t>
      </w:r>
    </w:p>
    <w:p w14:paraId="6462108F">
      <w:pPr>
        <w:tabs>
          <w:tab w:val="center" w:pos="4213"/>
          <w:tab w:val="left" w:pos="7459"/>
        </w:tabs>
        <w:spacing w:line="440" w:lineRule="exact"/>
        <w:jc w:val="righ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ab/>
      </w: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              2026年3月</w:t>
      </w:r>
      <w:r>
        <w:rPr>
          <w:rFonts w:hint="eastAsia" w:ascii="仿宋" w:hAnsi="仿宋" w:eastAsia="仿宋" w:cs="仿宋"/>
          <w:sz w:val="24"/>
          <w:szCs w:val="28"/>
        </w:rPr>
        <w:tab/>
      </w:r>
    </w:p>
    <w:p w14:paraId="2BF63C69">
      <w:pPr>
        <w:tabs>
          <w:tab w:val="center" w:pos="4213"/>
          <w:tab w:val="left" w:pos="7459"/>
        </w:tabs>
        <w:spacing w:line="440" w:lineRule="exact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DFB7B"/>
    <w:multiLevelType w:val="singleLevel"/>
    <w:tmpl w:val="B1ADFB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94A798"/>
    <w:multiLevelType w:val="singleLevel"/>
    <w:tmpl w:val="C794A798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6062DB8D"/>
    <w:multiLevelType w:val="singleLevel"/>
    <w:tmpl w:val="6062DB8D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6062DBC3"/>
    <w:multiLevelType w:val="singleLevel"/>
    <w:tmpl w:val="6062DBC3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YjNhOTA1MGY1MDE1YzFlZDkwNGIyYjQwZTE5MWYifQ=="/>
    <w:docVar w:name="KSO_WPS_MARK_KEY" w:val="78e3944d-e344-4af9-a68b-2735cb042091"/>
  </w:docVars>
  <w:rsids>
    <w:rsidRoot w:val="000B0CB8"/>
    <w:rsid w:val="00027489"/>
    <w:rsid w:val="00027C46"/>
    <w:rsid w:val="00063FB9"/>
    <w:rsid w:val="000B0CB8"/>
    <w:rsid w:val="000B43C6"/>
    <w:rsid w:val="001E69C0"/>
    <w:rsid w:val="00201A82"/>
    <w:rsid w:val="00232808"/>
    <w:rsid w:val="0024583D"/>
    <w:rsid w:val="002706C7"/>
    <w:rsid w:val="00275760"/>
    <w:rsid w:val="002C224D"/>
    <w:rsid w:val="002E55F7"/>
    <w:rsid w:val="003051B1"/>
    <w:rsid w:val="00313952"/>
    <w:rsid w:val="00341714"/>
    <w:rsid w:val="003822F2"/>
    <w:rsid w:val="003F351C"/>
    <w:rsid w:val="00403E71"/>
    <w:rsid w:val="00463A06"/>
    <w:rsid w:val="0047522C"/>
    <w:rsid w:val="00482DAA"/>
    <w:rsid w:val="00534DFF"/>
    <w:rsid w:val="0057222C"/>
    <w:rsid w:val="005A12A2"/>
    <w:rsid w:val="005D3323"/>
    <w:rsid w:val="005F2FBC"/>
    <w:rsid w:val="00626AEF"/>
    <w:rsid w:val="00627E96"/>
    <w:rsid w:val="00633E65"/>
    <w:rsid w:val="00682BB6"/>
    <w:rsid w:val="006B0D8A"/>
    <w:rsid w:val="006B6593"/>
    <w:rsid w:val="006C1D9F"/>
    <w:rsid w:val="006D2B40"/>
    <w:rsid w:val="006D4840"/>
    <w:rsid w:val="007747CA"/>
    <w:rsid w:val="007D0B20"/>
    <w:rsid w:val="007E14CD"/>
    <w:rsid w:val="00832F90"/>
    <w:rsid w:val="008338FE"/>
    <w:rsid w:val="00871B38"/>
    <w:rsid w:val="0087232A"/>
    <w:rsid w:val="00872352"/>
    <w:rsid w:val="008B698F"/>
    <w:rsid w:val="0093007D"/>
    <w:rsid w:val="00935A1A"/>
    <w:rsid w:val="00A125EB"/>
    <w:rsid w:val="00A54879"/>
    <w:rsid w:val="00A61B17"/>
    <w:rsid w:val="00A62D94"/>
    <w:rsid w:val="00A745C6"/>
    <w:rsid w:val="00A85CBF"/>
    <w:rsid w:val="00AD76D5"/>
    <w:rsid w:val="00AF100F"/>
    <w:rsid w:val="00B106B7"/>
    <w:rsid w:val="00B17A0D"/>
    <w:rsid w:val="00B54AAB"/>
    <w:rsid w:val="00B9401C"/>
    <w:rsid w:val="00BD10FF"/>
    <w:rsid w:val="00BE5583"/>
    <w:rsid w:val="00C02F90"/>
    <w:rsid w:val="00CD2835"/>
    <w:rsid w:val="00CE3238"/>
    <w:rsid w:val="00CE5EBF"/>
    <w:rsid w:val="00CF7C8D"/>
    <w:rsid w:val="00D36651"/>
    <w:rsid w:val="00D440E7"/>
    <w:rsid w:val="00D84B2D"/>
    <w:rsid w:val="00D95B06"/>
    <w:rsid w:val="00DB46D5"/>
    <w:rsid w:val="00E0702C"/>
    <w:rsid w:val="00E11775"/>
    <w:rsid w:val="00E72932"/>
    <w:rsid w:val="00E76D9C"/>
    <w:rsid w:val="00E921C9"/>
    <w:rsid w:val="00EA0C4E"/>
    <w:rsid w:val="00ED73DD"/>
    <w:rsid w:val="00F13C2F"/>
    <w:rsid w:val="00F3372C"/>
    <w:rsid w:val="00F41B9D"/>
    <w:rsid w:val="00F955B4"/>
    <w:rsid w:val="00FC41A1"/>
    <w:rsid w:val="00FF7361"/>
    <w:rsid w:val="04604D1B"/>
    <w:rsid w:val="08F8136C"/>
    <w:rsid w:val="11FE3ED3"/>
    <w:rsid w:val="178F79B5"/>
    <w:rsid w:val="17DD1512"/>
    <w:rsid w:val="1DDB2448"/>
    <w:rsid w:val="25EE64D9"/>
    <w:rsid w:val="29C50EDD"/>
    <w:rsid w:val="2D307CA4"/>
    <w:rsid w:val="325930CB"/>
    <w:rsid w:val="33866047"/>
    <w:rsid w:val="3F7FCC46"/>
    <w:rsid w:val="41D31632"/>
    <w:rsid w:val="435D3608"/>
    <w:rsid w:val="4E1065D0"/>
    <w:rsid w:val="532D1BEA"/>
    <w:rsid w:val="53D715B0"/>
    <w:rsid w:val="56B85798"/>
    <w:rsid w:val="5F56324B"/>
    <w:rsid w:val="5F9D91AA"/>
    <w:rsid w:val="695E5B3C"/>
    <w:rsid w:val="6C182F94"/>
    <w:rsid w:val="75C40CDD"/>
    <w:rsid w:val="7CA40C10"/>
    <w:rsid w:val="7D6A4C66"/>
    <w:rsid w:val="D0FDBDD8"/>
    <w:rsid w:val="FDDF153B"/>
    <w:rsid w:val="FFD18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987</Words>
  <Characters>1114</Characters>
  <Lines>9</Lines>
  <Paragraphs>2</Paragraphs>
  <TotalTime>18</TotalTime>
  <ScaleCrop>false</ScaleCrop>
  <LinksUpToDate>false</LinksUpToDate>
  <CharactersWithSpaces>1200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2023-03-08T00:38:00Z</dcterms:created>
  <dc:creator>PC</dc:creator>
  <cp:lastModifiedBy>王志</cp:lastModifiedBy>
  <cp:lastPrinted>2018-03-31T07:01:00Z</cp:lastPrinted>
  <dcterms:modified xsi:type="dcterms:W3CDTF">2026-03-24T06:58:24Z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5FEFE2CF4683452D95DBE3340F71369C_13</vt:lpwstr>
  </property>
  <property fmtid="{D5CDD505-2E9C-101B-9397-08002B2CF9AE}" pid="4" name="KSOTemplateDocerSaveRecord">
    <vt:lpwstr>eyJoZGlkIjoiZDkyYjNhOTA1MGY1MDE1YzFlZDkwNGIyYjQwZTE5MWYiLCJ1c2VySWQiOiIxNDc3NDM2MjEzIn0=</vt:lpwstr>
  </property>
</Properties>
</file>