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5F937">
      <w:pPr>
        <w:jc w:val="center"/>
        <w:rPr>
          <w:rFonts w:ascii="仿宋" w:hAnsi="仿宋" w:eastAsia="仿宋" w:cs="Arial"/>
          <w:b/>
          <w:color w:val="000000" w:themeColor="text1"/>
          <w:kern w:val="0"/>
          <w:sz w:val="30"/>
          <w:szCs w:val="30"/>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国际汉语文化学院</w:t>
      </w:r>
    </w:p>
    <w:p w14:paraId="747FB1D8">
      <w:pPr>
        <w:jc w:val="center"/>
        <w:rPr>
          <w:rFonts w:ascii="仿宋" w:hAnsi="仿宋" w:eastAsia="仿宋" w:cs="Arial"/>
          <w:b/>
          <w:color w:val="000000" w:themeColor="text1"/>
          <w:kern w:val="0"/>
          <w:sz w:val="30"/>
          <w:szCs w:val="30"/>
          <w14:textFill>
            <w14:solidFill>
              <w14:schemeClr w14:val="tx1"/>
            </w14:solidFill>
          </w14:textFill>
        </w:rPr>
      </w:pPr>
      <w:r>
        <w:rPr>
          <w:rFonts w:hint="eastAsia" w:ascii="仿宋" w:hAnsi="仿宋" w:eastAsia="仿宋" w:cs="Arial"/>
          <w:b/>
          <w:color w:val="000000" w:themeColor="text1"/>
          <w:kern w:val="0"/>
          <w:sz w:val="30"/>
          <w:szCs w:val="30"/>
          <w14:textFill>
            <w14:solidFill>
              <w14:schemeClr w14:val="tx1"/>
            </w14:solidFill>
          </w14:textFill>
        </w:rPr>
        <w:t>2026届中国籍研究生优秀毕业生评选办法</w:t>
      </w:r>
    </w:p>
    <w:p w14:paraId="636E2A36"/>
    <w:p w14:paraId="48FE2D89">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8"/>
        </w:rPr>
        <w:t>根据《关于做好华东师范大学2026年度优秀毕业生评选工作的通知》、</w:t>
      </w:r>
      <w:r>
        <w:rPr>
          <w:rFonts w:hint="eastAsia" w:ascii="仿宋" w:hAnsi="仿宋" w:eastAsia="仿宋" w:cs="Segoe UI"/>
          <w:color w:val="000000"/>
          <w:sz w:val="24"/>
          <w:szCs w:val="24"/>
        </w:rPr>
        <w:t>《上海市教育委员会关于做好2026届上海市普通高等学校优秀毕业生评选工作的通知》（沪教委学〔2025〕75号）</w:t>
      </w:r>
      <w:r>
        <w:rPr>
          <w:rFonts w:hint="eastAsia" w:ascii="仿宋" w:hAnsi="仿宋" w:eastAsia="仿宋" w:cs="仿宋"/>
          <w:sz w:val="24"/>
          <w:szCs w:val="24"/>
        </w:rPr>
        <w:t>等文件相关要求，结合学院实际情况，制订本办法。</w:t>
      </w:r>
    </w:p>
    <w:p w14:paraId="14B4FEB4">
      <w:pPr>
        <w:spacing w:line="440" w:lineRule="exact"/>
        <w:ind w:firstLine="480" w:firstLineChars="200"/>
        <w:rPr>
          <w:rFonts w:cs="仿宋" w:asciiTheme="minorEastAsia" w:hAnsiTheme="minorEastAsia"/>
          <w:sz w:val="24"/>
          <w:szCs w:val="28"/>
        </w:rPr>
      </w:pPr>
    </w:p>
    <w:p w14:paraId="2B590BD4">
      <w:pPr>
        <w:spacing w:line="440" w:lineRule="exact"/>
        <w:rPr>
          <w:rFonts w:ascii="方正仿宋_GB2312" w:hAnsi="方正仿宋_GB2312" w:eastAsia="方正仿宋_GB2312" w:cs="方正仿宋_GB2312"/>
          <w:b/>
          <w:bCs/>
          <w:sz w:val="24"/>
          <w:szCs w:val="28"/>
        </w:rPr>
      </w:pPr>
      <w:r>
        <w:rPr>
          <w:rFonts w:hint="eastAsia" w:ascii="方正仿宋_GB2312" w:hAnsi="方正仿宋_GB2312" w:eastAsia="方正仿宋_GB2312" w:cs="方正仿宋_GB2312"/>
          <w:b/>
          <w:bCs/>
          <w:sz w:val="24"/>
          <w:szCs w:val="28"/>
        </w:rPr>
        <w:t>一、评选范围和名额</w:t>
      </w:r>
    </w:p>
    <w:p w14:paraId="3F1C7101">
      <w:pPr>
        <w:spacing w:line="440" w:lineRule="exact"/>
        <w:ind w:firstLine="480" w:firstLineChars="20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评选对象：2026年应届硕士研究生、博士研究生</w:t>
      </w:r>
      <w:r>
        <w:rPr>
          <w:rFonts w:hint="eastAsia" w:ascii="方正仿宋_GB2312" w:hAnsi="方正仿宋_GB2312" w:eastAsia="方正仿宋_GB2312" w:cs="方正仿宋_GB2312"/>
          <w:sz w:val="24"/>
          <w:szCs w:val="28"/>
          <w:lang w:eastAsia="zh-CN"/>
        </w:rPr>
        <w:t>。</w:t>
      </w:r>
      <w:r>
        <w:rPr>
          <w:rFonts w:hint="eastAsia" w:ascii="方正仿宋_GB2312" w:hAnsi="方正仿宋_GB2312" w:eastAsia="方正仿宋_GB2312" w:cs="方正仿宋_GB2312"/>
          <w:sz w:val="24"/>
          <w:szCs w:val="28"/>
        </w:rPr>
        <w:t>（不含推迟毕业研究生）。</w:t>
      </w:r>
    </w:p>
    <w:p w14:paraId="4C99EE3E">
      <w:pPr>
        <w:spacing w:line="440" w:lineRule="exact"/>
        <w:ind w:firstLine="480" w:firstLineChars="20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评选名额：上海市优秀毕业生6名</w:t>
      </w:r>
      <w:r>
        <w:rPr>
          <w:rFonts w:hint="eastAsia" w:ascii="方正仿宋_GB2312" w:hAnsi="方正仿宋_GB2312" w:eastAsia="方正仿宋_GB2312" w:cs="方正仿宋_GB2312"/>
          <w:sz w:val="24"/>
          <w:szCs w:val="28"/>
          <w:lang w:eastAsia="zh-Hans"/>
        </w:rPr>
        <w:t>；</w:t>
      </w:r>
      <w:r>
        <w:rPr>
          <w:rFonts w:hint="eastAsia" w:ascii="方正仿宋_GB2312" w:hAnsi="方正仿宋_GB2312" w:eastAsia="方正仿宋_GB2312" w:cs="方正仿宋_GB2312"/>
          <w:sz w:val="24"/>
          <w:szCs w:val="28"/>
        </w:rPr>
        <w:t>华东师范大学优秀毕业生16名。（学院可根据评选情况在学校名额范围内调整）。</w:t>
      </w:r>
    </w:p>
    <w:p w14:paraId="6B3E3D8B">
      <w:pPr>
        <w:numPr>
          <w:ilvl w:val="0"/>
          <w:numId w:val="1"/>
        </w:numPr>
        <w:spacing w:line="440" w:lineRule="exact"/>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b/>
          <w:bCs/>
          <w:sz w:val="24"/>
          <w:szCs w:val="28"/>
        </w:rPr>
        <w:t>评选条件</w:t>
      </w:r>
    </w:p>
    <w:p w14:paraId="41691873">
      <w:pPr>
        <w:spacing w:line="440" w:lineRule="exact"/>
        <w:ind w:firstLine="240" w:firstLineChars="10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 xml:space="preserve">（一）具有坚定正确的政治方向，遵守法律法规及学校规章制度，无不良信用记录。在学期间如受过处分，在处分未解除前，不具有申请资格。 </w:t>
      </w:r>
    </w:p>
    <w:p w14:paraId="00A039AD">
      <w:pPr>
        <w:numPr>
          <w:ilvl w:val="0"/>
          <w:numId w:val="2"/>
        </w:numPr>
        <w:spacing w:line="440" w:lineRule="exact"/>
        <w:ind w:firstLine="24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原则上应在标准学制内修完教学计划中的全部学业并取得相应的毕业证书和学位证书。</w:t>
      </w:r>
    </w:p>
    <w:p w14:paraId="4611FB29">
      <w:pPr>
        <w:numPr>
          <w:ilvl w:val="0"/>
          <w:numId w:val="2"/>
        </w:numPr>
        <w:spacing w:line="440" w:lineRule="exact"/>
        <w:ind w:firstLine="24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学习勤奋、成绩优异，德智体美劳全面发展。积极参加社会实践和志愿服务，具有较强的实践和创新能力。博士生申请者须已经发表（正式发表）</w:t>
      </w:r>
      <w:r>
        <w:rPr>
          <w:rFonts w:ascii="方正仿宋_GB2312" w:hAnsi="方正仿宋_GB2312" w:eastAsia="方正仿宋_GB2312" w:cs="方正仿宋_GB2312"/>
          <w:sz w:val="24"/>
          <w:szCs w:val="28"/>
        </w:rPr>
        <w:t>1</w:t>
      </w:r>
      <w:r>
        <w:rPr>
          <w:rFonts w:hint="eastAsia" w:ascii="方正仿宋_GB2312" w:hAnsi="方正仿宋_GB2312" w:eastAsia="方正仿宋_GB2312" w:cs="方正仿宋_GB2312"/>
          <w:sz w:val="24"/>
          <w:szCs w:val="28"/>
        </w:rPr>
        <w:t>篇C刊及以上。</w:t>
      </w:r>
    </w:p>
    <w:p w14:paraId="79DBCAE7">
      <w:pPr>
        <w:numPr>
          <w:ilvl w:val="0"/>
          <w:numId w:val="2"/>
        </w:numPr>
        <w:spacing w:line="440" w:lineRule="exact"/>
        <w:ind w:firstLine="24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符合以下条件之一的，可以优先推荐评选：具有正确的就业观和择业观，响应国家号召献身国防事业，自愿赴西部、边远、贫困地区和艰苦行业等基层和重点领域、新兴领域、国际组织就业的毕业生；至国内外高水平高校或科研机构升学或深造的毕业生；在国家级及以上的各种专业类竞赛中，获得三等奖及以上荣誉（参照《华东师范大学本科生重要学科竞赛和学术活动名单》《华东师范大学研究生专业类国家级核心学科竞赛目录》）；在校期间担任学生工作骨干，工作表现突出，个人获得校级及以上的相关表彰，或在某一方面表现突出者。</w:t>
      </w:r>
    </w:p>
    <w:p w14:paraId="1A1DF431">
      <w:pPr>
        <w:numPr>
          <w:ilvl w:val="0"/>
          <w:numId w:val="2"/>
        </w:numPr>
        <w:spacing w:line="440" w:lineRule="exact"/>
        <w:ind w:firstLine="24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全日制学生市级优秀毕业生评选条件。</w:t>
      </w:r>
    </w:p>
    <w:p w14:paraId="6EDF0F2A">
      <w:pPr>
        <w:spacing w:line="440" w:lineRule="exact"/>
        <w:ind w:firstLine="480" w:firstLineChars="200"/>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在符合校级优秀毕业生评选条件的基础上，市级优秀毕业生 原则上应获得过校级及以上荣誉，或在某一方面表现突出，成绩 显著或作出突出贡献，同时应符合上海市当年要求的其它评选条件。</w:t>
      </w:r>
    </w:p>
    <w:p w14:paraId="629E8556">
      <w:pPr>
        <w:spacing w:line="440" w:lineRule="exact"/>
        <w:rPr>
          <w:rFonts w:ascii="方正仿宋_GB2312" w:hAnsi="方正仿宋_GB2312" w:eastAsia="方正仿宋_GB2312" w:cs="方正仿宋_GB2312"/>
          <w:b/>
          <w:bCs/>
          <w:sz w:val="24"/>
          <w:szCs w:val="28"/>
          <w:lang w:eastAsia="zh-Hans"/>
        </w:rPr>
      </w:pPr>
    </w:p>
    <w:p w14:paraId="5C73836C">
      <w:pPr>
        <w:spacing w:line="440" w:lineRule="exact"/>
        <w:rPr>
          <w:rFonts w:ascii="方正仿宋_GB2312" w:hAnsi="方正仿宋_GB2312" w:eastAsia="方正仿宋_GB2312" w:cs="方正仿宋_GB2312"/>
          <w:b/>
          <w:bCs/>
          <w:sz w:val="24"/>
          <w:szCs w:val="28"/>
        </w:rPr>
      </w:pPr>
      <w:r>
        <w:rPr>
          <w:rFonts w:hint="eastAsia" w:ascii="方正仿宋_GB2312" w:hAnsi="方正仿宋_GB2312" w:eastAsia="方正仿宋_GB2312" w:cs="方正仿宋_GB2312"/>
          <w:b/>
          <w:bCs/>
          <w:sz w:val="24"/>
          <w:szCs w:val="28"/>
          <w:lang w:eastAsia="zh-Hans"/>
        </w:rPr>
        <w:t>三、</w:t>
      </w:r>
      <w:r>
        <w:rPr>
          <w:rFonts w:hint="eastAsia" w:ascii="方正仿宋_GB2312" w:hAnsi="方正仿宋_GB2312" w:eastAsia="方正仿宋_GB2312" w:cs="方正仿宋_GB2312"/>
          <w:b/>
          <w:bCs/>
          <w:sz w:val="24"/>
          <w:szCs w:val="28"/>
        </w:rPr>
        <w:t>申请及评选程序</w:t>
      </w:r>
    </w:p>
    <w:p w14:paraId="4B70F5FB">
      <w:pPr>
        <w:numPr>
          <w:ilvl w:val="0"/>
          <w:numId w:val="3"/>
        </w:numPr>
        <w:spacing w:line="440" w:lineRule="exact"/>
        <w:ind w:left="720" w:leftChars="228" w:hanging="241" w:hangingChars="100"/>
        <w:rPr>
          <w:rFonts w:ascii="仿宋" w:hAnsi="仿宋" w:eastAsia="仿宋" w:cs="仿宋"/>
          <w:b/>
          <w:bCs/>
          <w:sz w:val="24"/>
          <w:szCs w:val="28"/>
          <w:lang w:eastAsia="zh-Hans"/>
        </w:rPr>
      </w:pPr>
      <w:r>
        <w:rPr>
          <w:rFonts w:hint="eastAsia" w:ascii="仿宋" w:hAnsi="仿宋" w:eastAsia="仿宋" w:cs="仿宋"/>
          <w:b/>
          <w:bCs/>
          <w:sz w:val="24"/>
          <w:szCs w:val="28"/>
          <w:lang w:eastAsia="zh-Hans"/>
        </w:rPr>
        <w:t>学生申请</w:t>
      </w:r>
      <w:r>
        <w:rPr>
          <w:rFonts w:hint="eastAsia" w:ascii="仿宋" w:hAnsi="仿宋" w:eastAsia="仿宋" w:cs="仿宋"/>
          <w:b/>
          <w:bCs/>
          <w:sz w:val="24"/>
          <w:szCs w:val="28"/>
        </w:rPr>
        <w:t>（3月30日前）</w:t>
      </w:r>
    </w:p>
    <w:p w14:paraId="3C31484B">
      <w:pPr>
        <w:spacing w:line="440" w:lineRule="exact"/>
        <w:ind w:firstLine="480" w:firstLineChars="200"/>
        <w:rPr>
          <w:rFonts w:ascii="仿宋" w:hAnsi="仿宋" w:eastAsia="仿宋" w:cs="仿宋"/>
          <w:sz w:val="24"/>
          <w:szCs w:val="28"/>
          <w:lang w:eastAsia="zh-Hans"/>
        </w:rPr>
      </w:pPr>
      <w:r>
        <w:rPr>
          <w:rFonts w:hint="eastAsia" w:ascii="仿宋" w:hAnsi="仿宋" w:eastAsia="仿宋" w:cs="仿宋"/>
          <w:sz w:val="24"/>
          <w:szCs w:val="28"/>
          <w:lang w:eastAsia="zh-Hans"/>
        </w:rPr>
        <w:t>A、申请学生需3月30日前登录学生信息管理系统进行申请，网址为：</w:t>
      </w:r>
    </w:p>
    <w:p w14:paraId="2EDACD28">
      <w:pPr>
        <w:spacing w:line="440" w:lineRule="exact"/>
        <w:ind w:firstLine="480" w:firstLineChars="200"/>
        <w:rPr>
          <w:rFonts w:ascii="仿宋" w:hAnsi="仿宋" w:eastAsia="仿宋" w:cs="仿宋"/>
          <w:sz w:val="24"/>
          <w:szCs w:val="28"/>
          <w:lang w:eastAsia="zh-Hans"/>
        </w:rPr>
      </w:pPr>
      <w:r>
        <w:rPr>
          <w:rFonts w:hint="eastAsia" w:ascii="仿宋" w:hAnsi="仿宋" w:eastAsia="仿宋" w:cs="仿宋"/>
          <w:sz w:val="24"/>
          <w:szCs w:val="28"/>
          <w:lang w:eastAsia="zh-Hans"/>
        </w:rPr>
        <w:t>（https://xgxt.ecnu.edu.cn/#/login/），具体方法参见：</w:t>
      </w:r>
    </w:p>
    <w:p w14:paraId="0B907F01">
      <w:pPr>
        <w:spacing w:line="440" w:lineRule="exact"/>
        <w:ind w:firstLine="480" w:firstLineChars="200"/>
        <w:rPr>
          <w:rFonts w:ascii="仿宋" w:hAnsi="仿宋" w:eastAsia="仿宋" w:cs="仿宋"/>
          <w:sz w:val="24"/>
          <w:szCs w:val="28"/>
          <w:lang w:eastAsia="zh-Hans"/>
        </w:rPr>
      </w:pPr>
      <w:r>
        <w:rPr>
          <w:rFonts w:hint="eastAsia" w:ascii="仿宋" w:hAnsi="仿宋" w:eastAsia="仿宋" w:cs="仿宋"/>
          <w:sz w:val="24"/>
          <w:szCs w:val="28"/>
          <w:lang w:eastAsia="zh-Hans"/>
        </w:rPr>
        <w:t xml:space="preserve">https://xgxt.ecnu.edu.cn/manual-funding-student/#/。其中，市级优秀毕业生候选人在获得学校推荐后还需在上海市指定系统填写信息。具体方法参见《上海市优秀毕业生系统学生操作手册》。 </w:t>
      </w:r>
    </w:p>
    <w:p w14:paraId="5BD71FE2">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lang w:eastAsia="zh-Hans"/>
        </w:rPr>
        <w:t>B、登录学院学生在学期间成果信息库系统进行成果登记，包括获得荣誉、竞赛获奖、志愿服务、学术成果、创新创业、国际交流、学术研讨等。登记链接为：</w:t>
      </w:r>
      <w:r>
        <w:fldChar w:fldCharType="begin"/>
      </w:r>
      <w:r>
        <w:instrText xml:space="preserve"> HYPERLINK "https://mydw.ecnu.edu.cn/。" </w:instrText>
      </w:r>
      <w:r>
        <w:fldChar w:fldCharType="separate"/>
      </w:r>
      <w:r>
        <w:rPr>
          <w:rStyle w:val="9"/>
          <w:rFonts w:hint="eastAsia" w:ascii="仿宋" w:hAnsi="仿宋" w:eastAsia="仿宋" w:cs="仿宋"/>
          <w:sz w:val="24"/>
          <w:szCs w:val="28"/>
          <w:lang w:eastAsia="zh-Hans"/>
        </w:rPr>
        <w:t>https://mydw.ecnu.edu.cn/</w:t>
      </w:r>
      <w:r>
        <w:rPr>
          <w:rStyle w:val="9"/>
          <w:rFonts w:hint="eastAsia" w:ascii="仿宋" w:hAnsi="仿宋" w:eastAsia="仿宋" w:cs="仿宋"/>
          <w:sz w:val="24"/>
          <w:szCs w:val="28"/>
          <w:lang w:eastAsia="zh-Hans"/>
        </w:rPr>
        <w:fldChar w:fldCharType="end"/>
      </w:r>
      <w:r>
        <w:rPr>
          <w:rFonts w:hint="eastAsia" w:ascii="仿宋" w:hAnsi="仿宋" w:eastAsia="仿宋" w:cs="仿宋"/>
          <w:sz w:val="24"/>
          <w:szCs w:val="28"/>
        </w:rPr>
        <w:t xml:space="preserve"> 。</w:t>
      </w:r>
    </w:p>
    <w:p w14:paraId="4BE2D9E9">
      <w:pPr>
        <w:spacing w:line="440" w:lineRule="exact"/>
        <w:ind w:firstLine="482" w:firstLineChars="200"/>
        <w:rPr>
          <w:rFonts w:hint="eastAsia" w:ascii="仿宋" w:hAnsi="仿宋" w:eastAsia="仿宋" w:cs="仿宋"/>
          <w:sz w:val="24"/>
          <w:szCs w:val="28"/>
        </w:rPr>
      </w:pPr>
      <w:r>
        <w:rPr>
          <w:rFonts w:hint="eastAsia" w:ascii="仿宋" w:hAnsi="仿宋" w:eastAsia="仿宋" w:cs="仿宋"/>
          <w:b/>
          <w:bCs/>
          <w:sz w:val="24"/>
          <w:szCs w:val="28"/>
        </w:rPr>
        <w:t>2、民主推选。</w:t>
      </w:r>
      <w:r>
        <w:rPr>
          <w:rFonts w:hint="eastAsia" w:ascii="仿宋" w:hAnsi="仿宋" w:eastAsia="仿宋" w:cs="仿宋"/>
          <w:sz w:val="24"/>
          <w:szCs w:val="28"/>
        </w:rPr>
        <w:t>由辅导员组织应届毕业生无记名投票，支持率超过50%可进入学院评审环节。学研工部、校团委等其他相关部门经民主程序推荐产生的候选人，由学校向各单位推荐并统一参加学院民主评议。</w:t>
      </w:r>
    </w:p>
    <w:p w14:paraId="10215B72">
      <w:pPr>
        <w:spacing w:line="440" w:lineRule="exact"/>
        <w:ind w:firstLine="482" w:firstLineChars="200"/>
        <w:rPr>
          <w:rFonts w:ascii="仿宋" w:hAnsi="仿宋" w:eastAsia="仿宋" w:cs="仿宋"/>
          <w:sz w:val="24"/>
          <w:szCs w:val="28"/>
        </w:rPr>
      </w:pPr>
      <w:r>
        <w:rPr>
          <w:rFonts w:hint="eastAsia" w:ascii="仿宋" w:hAnsi="仿宋" w:eastAsia="仿宋" w:cs="仿宋"/>
          <w:b/>
          <w:bCs/>
          <w:sz w:val="24"/>
          <w:szCs w:val="28"/>
        </w:rPr>
        <w:t xml:space="preserve">3. </w:t>
      </w:r>
      <w:r>
        <w:rPr>
          <w:rFonts w:hint="eastAsia" w:ascii="仿宋" w:hAnsi="仿宋" w:eastAsia="仿宋" w:cs="仿宋"/>
          <w:b/>
          <w:bCs/>
          <w:sz w:val="24"/>
          <w:szCs w:val="28"/>
          <w:lang w:val="en-US" w:eastAsia="zh-CN"/>
        </w:rPr>
        <w:t>学院</w:t>
      </w:r>
      <w:bookmarkStart w:id="0" w:name="_GoBack"/>
      <w:bookmarkEnd w:id="0"/>
      <w:r>
        <w:rPr>
          <w:rFonts w:hint="eastAsia" w:ascii="仿宋" w:hAnsi="仿宋" w:eastAsia="仿宋" w:cs="仿宋"/>
          <w:b/>
          <w:bCs/>
          <w:sz w:val="24"/>
          <w:szCs w:val="28"/>
        </w:rPr>
        <w:t>评审及公示。</w:t>
      </w:r>
      <w:r>
        <w:rPr>
          <w:rFonts w:hint="eastAsia" w:ascii="仿宋" w:hAnsi="仿宋" w:eastAsia="仿宋" w:cs="仿宋"/>
          <w:sz w:val="24"/>
          <w:szCs w:val="28"/>
        </w:rPr>
        <w:t>学院根据学校要求成立优秀毕业生评审工作委员会。由评审工作委员会组织评审并产生候选人推荐名单。候选人名单公示3个工作日，公示无异议，院系进行网上审批。</w:t>
      </w:r>
    </w:p>
    <w:p w14:paraId="36D80752">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4.</w:t>
      </w:r>
      <w:r>
        <w:rPr>
          <w:rFonts w:hint="eastAsia" w:ascii="仿宋" w:hAnsi="仿宋" w:eastAsia="仿宋" w:cs="仿宋"/>
          <w:b/>
          <w:bCs/>
          <w:sz w:val="24"/>
          <w:szCs w:val="28"/>
        </w:rPr>
        <w:t>候选人打印登记表。</w:t>
      </w:r>
      <w:r>
        <w:rPr>
          <w:rFonts w:hint="eastAsia" w:ascii="仿宋" w:hAnsi="仿宋" w:eastAsia="仿宋" w:cs="仿宋"/>
          <w:sz w:val="24"/>
          <w:szCs w:val="28"/>
        </w:rPr>
        <w:t>校级优秀毕业生候选人可在单位审批后，登录学生信息系统自行打印《华东师范大学优秀毕业生登记表》并提交至辅导员处汇总。</w:t>
      </w:r>
    </w:p>
    <w:p w14:paraId="3CBFA312">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市级优秀毕业生候选人由学校核实后，于4月23日-28日期间登录上海市指定系统(详见《上海市普通高等学校优秀毕业生评选系统学生操作手册》），填写相关信息并提交学校审核通过后，自行打印纸质版并提交至辅导员汇总。所有登记表应A4纸双面打印，一式两份。</w:t>
      </w:r>
    </w:p>
    <w:p w14:paraId="46719A01">
      <w:pPr>
        <w:spacing w:line="440" w:lineRule="exact"/>
        <w:rPr>
          <w:rFonts w:ascii="仿宋" w:hAnsi="仿宋" w:eastAsia="仿宋" w:cs="仿宋"/>
          <w:sz w:val="24"/>
          <w:szCs w:val="28"/>
        </w:rPr>
      </w:pPr>
      <w:r>
        <w:rPr>
          <w:rFonts w:ascii="仿宋" w:hAnsi="仿宋" w:eastAsia="仿宋" w:cs="仿宋"/>
          <w:b/>
          <w:bCs/>
          <w:sz w:val="24"/>
          <w:szCs w:val="28"/>
        </w:rPr>
        <w:t xml:space="preserve">    </w:t>
      </w:r>
      <w:r>
        <w:rPr>
          <w:rFonts w:hint="eastAsia" w:ascii="仿宋" w:hAnsi="仿宋" w:eastAsia="仿宋" w:cs="仿宋"/>
          <w:b/>
          <w:bCs/>
          <w:sz w:val="24"/>
          <w:szCs w:val="28"/>
        </w:rPr>
        <w:t>5.</w:t>
      </w:r>
      <w:r>
        <w:rPr>
          <w:rFonts w:ascii="仿宋" w:hAnsi="仿宋" w:eastAsia="仿宋" w:cs="仿宋"/>
          <w:b/>
          <w:bCs/>
          <w:sz w:val="24"/>
          <w:szCs w:val="28"/>
        </w:rPr>
        <w:t xml:space="preserve"> </w:t>
      </w:r>
      <w:r>
        <w:rPr>
          <w:rFonts w:hint="eastAsia" w:ascii="仿宋" w:hAnsi="仿宋" w:eastAsia="仿宋" w:cs="仿宋"/>
          <w:b/>
          <w:bCs/>
          <w:sz w:val="24"/>
          <w:szCs w:val="28"/>
        </w:rPr>
        <w:t>学校复评及公示。</w:t>
      </w:r>
    </w:p>
    <w:p w14:paraId="54E412FC">
      <w:pPr>
        <w:spacing w:line="440" w:lineRule="exact"/>
        <w:rPr>
          <w:rFonts w:ascii="仿宋" w:hAnsi="仿宋" w:eastAsia="仿宋" w:cs="仿宋"/>
          <w:b/>
          <w:bCs/>
          <w:sz w:val="24"/>
          <w:szCs w:val="28"/>
        </w:rPr>
      </w:pPr>
    </w:p>
    <w:p w14:paraId="5D114CE9">
      <w:pPr>
        <w:spacing w:line="440" w:lineRule="exact"/>
        <w:rPr>
          <w:rFonts w:ascii="仿宋" w:hAnsi="仿宋" w:eastAsia="仿宋" w:cs="仿宋"/>
          <w:b/>
          <w:bCs/>
          <w:sz w:val="24"/>
          <w:szCs w:val="28"/>
        </w:rPr>
      </w:pPr>
      <w:r>
        <w:rPr>
          <w:rFonts w:hint="eastAsia" w:ascii="仿宋" w:hAnsi="仿宋" w:eastAsia="仿宋" w:cs="仿宋"/>
          <w:b/>
          <w:bCs/>
          <w:sz w:val="24"/>
          <w:szCs w:val="28"/>
        </w:rPr>
        <w:t>四、评选说明</w:t>
      </w:r>
    </w:p>
    <w:p w14:paraId="4761FC67">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被评为优秀毕业生的学生在毕业前如有下列情况之一，学院将签报学生工作部，取消其优秀毕业生称号并回收相应荣誉证书：</w:t>
      </w:r>
    </w:p>
    <w:p w14:paraId="1B09A5CC">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（一）离校前出现违法违纪行为、品行不端、学术不端或在离校过程中有</w:t>
      </w:r>
    </w:p>
    <w:p w14:paraId="40BDACFE">
      <w:pPr>
        <w:spacing w:line="440" w:lineRule="exact"/>
        <w:rPr>
          <w:rFonts w:ascii="仿宋" w:hAnsi="仿宋" w:eastAsia="仿宋" w:cs="仿宋"/>
          <w:sz w:val="24"/>
          <w:szCs w:val="28"/>
        </w:rPr>
      </w:pPr>
      <w:r>
        <w:rPr>
          <w:rFonts w:hint="eastAsia" w:ascii="仿宋" w:hAnsi="仿宋" w:eastAsia="仿宋" w:cs="仿宋"/>
          <w:sz w:val="24"/>
          <w:szCs w:val="28"/>
        </w:rPr>
        <w:t>不文明行为者。</w:t>
      </w:r>
    </w:p>
    <w:p w14:paraId="2AA2A27E">
      <w:pPr>
        <w:spacing w:line="440" w:lineRule="exact"/>
        <w:ind w:firstLine="480" w:firstLineChars="200"/>
        <w:rPr>
          <w:rFonts w:ascii="仿宋" w:hAnsi="仿宋" w:eastAsia="仿宋" w:cs="仿宋"/>
          <w:sz w:val="24"/>
          <w:szCs w:val="28"/>
        </w:rPr>
      </w:pPr>
      <w:r>
        <w:rPr>
          <w:rFonts w:hint="eastAsia" w:ascii="仿宋" w:hAnsi="仿宋" w:eastAsia="仿宋" w:cs="仿宋"/>
          <w:sz w:val="24"/>
          <w:szCs w:val="28"/>
        </w:rPr>
        <w:t>（二）不能在当年正常毕业或不能获得学位者。</w:t>
      </w:r>
    </w:p>
    <w:p w14:paraId="13017ED1">
      <w:pPr>
        <w:spacing w:line="440" w:lineRule="exact"/>
        <w:ind w:firstLine="5760" w:firstLineChars="2400"/>
        <w:rPr>
          <w:rFonts w:ascii="方正仿宋_GB2312" w:hAnsi="方正仿宋_GB2312" w:eastAsia="方正仿宋_GB2312" w:cs="方正仿宋_GB2312"/>
          <w:sz w:val="24"/>
          <w:szCs w:val="28"/>
        </w:rPr>
      </w:pPr>
    </w:p>
    <w:p w14:paraId="5751979F">
      <w:pPr>
        <w:spacing w:line="440" w:lineRule="exact"/>
        <w:ind w:firstLine="6240" w:firstLineChars="2600"/>
        <w:jc w:val="right"/>
        <w:rPr>
          <w:rFonts w:ascii="方正仿宋_GB2312" w:hAnsi="方正仿宋_GB2312" w:eastAsia="方正仿宋_GB2312" w:cs="方正仿宋_GB2312"/>
          <w:sz w:val="24"/>
          <w:szCs w:val="28"/>
        </w:rPr>
      </w:pPr>
      <w:r>
        <w:rPr>
          <w:rFonts w:hint="eastAsia" w:ascii="方正仿宋_GB2312" w:hAnsi="方正仿宋_GB2312" w:eastAsia="方正仿宋_GB2312" w:cs="方正仿宋_GB2312"/>
          <w:sz w:val="24"/>
          <w:szCs w:val="28"/>
        </w:rPr>
        <w:t>国际汉语文化学院</w:t>
      </w:r>
    </w:p>
    <w:p w14:paraId="6B52B169">
      <w:pPr>
        <w:spacing w:line="440" w:lineRule="exact"/>
        <w:jc w:val="right"/>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8"/>
        </w:rPr>
        <w:t xml:space="preserve">                                                      </w:t>
      </w:r>
      <w:r>
        <w:rPr>
          <w:rFonts w:hint="eastAsia" w:ascii="方正仿宋_GB2312" w:hAnsi="方正仿宋_GB2312" w:eastAsia="方正仿宋_GB2312" w:cs="方正仿宋_GB2312"/>
          <w:sz w:val="24"/>
          <w:szCs w:val="24"/>
        </w:rPr>
        <w:t>2026年3月</w:t>
      </w:r>
    </w:p>
    <w:p w14:paraId="7C55D8D0">
      <w:pPr>
        <w:spacing w:line="360" w:lineRule="auto"/>
        <w:rPr>
          <w:rFonts w:ascii="方正仿宋_GB2312" w:hAnsi="方正仿宋_GB2312" w:eastAsia="方正仿宋_GB2312" w:cs="方正仿宋_GB2312"/>
          <w:b/>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197278E-B27D-4110-809E-8302F0AAA7AF}"/>
  </w:font>
  <w:font w:name="仿宋">
    <w:panose1 w:val="02010609060101010101"/>
    <w:charset w:val="86"/>
    <w:family w:val="modern"/>
    <w:pitch w:val="default"/>
    <w:sig w:usb0="800002BF" w:usb1="38CF7CFA" w:usb2="00000016" w:usb3="00000000" w:csb0="00040001" w:csb1="00000000"/>
    <w:embedRegular r:id="rId2" w:fontKey="{364F785C-F950-4500-8511-9E8E985893E7}"/>
  </w:font>
  <w:font w:name="Arial">
    <w:panose1 w:val="020B0604020202020204"/>
    <w:charset w:val="00"/>
    <w:family w:val="swiss"/>
    <w:pitch w:val="default"/>
    <w:sig w:usb0="E0002EFF" w:usb1="C000785B" w:usb2="00000009" w:usb3="00000000" w:csb0="400001FF" w:csb1="FFFF0000"/>
    <w:embedRegular r:id="rId3" w:fontKey="{AB05B1E5-6830-4959-B064-0987936DAB6F}"/>
  </w:font>
  <w:font w:name="Segoe UI">
    <w:panose1 w:val="020B0502040204020203"/>
    <w:charset w:val="00"/>
    <w:family w:val="swiss"/>
    <w:pitch w:val="default"/>
    <w:sig w:usb0="E4002EFF" w:usb1="C000E47F" w:usb2="00000009" w:usb3="00000000" w:csb0="200001FF" w:csb1="00000000"/>
    <w:embedRegular r:id="rId4" w:fontKey="{8ADAC02B-6918-420C-B095-403CB9715A54}"/>
  </w:font>
  <w:font w:name="方正仿宋_GB2312">
    <w:panose1 w:val="02000000000000000000"/>
    <w:charset w:val="86"/>
    <w:family w:val="auto"/>
    <w:pitch w:val="default"/>
    <w:sig w:usb0="A00002BF" w:usb1="184F6CFA" w:usb2="00000012" w:usb3="00000000" w:csb0="00040001" w:csb1="00000000"/>
    <w:embedRegular r:id="rId5" w:fontKey="{92F82084-99AF-48F5-9ED4-178C83F50A9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B7B"/>
    <w:multiLevelType w:val="singleLevel"/>
    <w:tmpl w:val="B1ADFB7B"/>
    <w:lvl w:ilvl="0" w:tentative="0">
      <w:start w:val="1"/>
      <w:numFmt w:val="decimal"/>
      <w:suff w:val="space"/>
      <w:lvlText w:val="%1."/>
      <w:lvlJc w:val="left"/>
    </w:lvl>
  </w:abstractNum>
  <w:abstractNum w:abstractNumId="1">
    <w:nsid w:val="E4A06BA1"/>
    <w:multiLevelType w:val="singleLevel"/>
    <w:tmpl w:val="E4A06BA1"/>
    <w:lvl w:ilvl="0" w:tentative="0">
      <w:start w:val="2"/>
      <w:numFmt w:val="chineseCounting"/>
      <w:suff w:val="nothing"/>
      <w:lvlText w:val="（%1）"/>
      <w:lvlJc w:val="left"/>
      <w:pPr>
        <w:ind w:left="-30"/>
      </w:pPr>
      <w:rPr>
        <w:rFonts w:hint="eastAsia"/>
      </w:rPr>
    </w:lvl>
  </w:abstractNum>
  <w:abstractNum w:abstractNumId="2">
    <w:nsid w:val="6062D6DC"/>
    <w:multiLevelType w:val="singleLevel"/>
    <w:tmpl w:val="6062D6DC"/>
    <w:lvl w:ilvl="0" w:tentative="0">
      <w:start w:val="2"/>
      <w:numFmt w:val="chineseCounting"/>
      <w:suff w:val="nothing"/>
      <w:lvlText w:val="%1、"/>
      <w:lvlJc w:val="left"/>
      <w:rPr>
        <w:rFonts w:asciiTheme="minorEastAsia" w:hAnsiTheme="minorEastAsia" w:eastAsiaTheme="minor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YjNhOTA1MGY1MDE1YzFlZDkwNGIyYjQwZTE5MWYifQ=="/>
    <w:docVar w:name="KSO_WPS_MARK_KEY" w:val="db45fc43-daf6-43f6-8cc1-0cc101b31953"/>
  </w:docVars>
  <w:rsids>
    <w:rsidRoot w:val="000B0CB8"/>
    <w:rsid w:val="00022EB8"/>
    <w:rsid w:val="00027489"/>
    <w:rsid w:val="00063FB9"/>
    <w:rsid w:val="000B0CB8"/>
    <w:rsid w:val="000B43C6"/>
    <w:rsid w:val="000B5316"/>
    <w:rsid w:val="00104FB4"/>
    <w:rsid w:val="001A3BE0"/>
    <w:rsid w:val="001A48EA"/>
    <w:rsid w:val="001E69C0"/>
    <w:rsid w:val="001F3A16"/>
    <w:rsid w:val="0024583D"/>
    <w:rsid w:val="002706C7"/>
    <w:rsid w:val="00275760"/>
    <w:rsid w:val="002C1D45"/>
    <w:rsid w:val="002C224D"/>
    <w:rsid w:val="002E55F7"/>
    <w:rsid w:val="003051B1"/>
    <w:rsid w:val="00311740"/>
    <w:rsid w:val="00313952"/>
    <w:rsid w:val="00341F2F"/>
    <w:rsid w:val="003822F2"/>
    <w:rsid w:val="003C7B86"/>
    <w:rsid w:val="003D034D"/>
    <w:rsid w:val="003F351C"/>
    <w:rsid w:val="00403E71"/>
    <w:rsid w:val="00454CF5"/>
    <w:rsid w:val="00482DAA"/>
    <w:rsid w:val="004A1129"/>
    <w:rsid w:val="004C185B"/>
    <w:rsid w:val="004D52A6"/>
    <w:rsid w:val="004D5445"/>
    <w:rsid w:val="0055002F"/>
    <w:rsid w:val="0057222C"/>
    <w:rsid w:val="0059561D"/>
    <w:rsid w:val="005A12A2"/>
    <w:rsid w:val="005A1D82"/>
    <w:rsid w:val="005D3323"/>
    <w:rsid w:val="005E6D16"/>
    <w:rsid w:val="005F2FBC"/>
    <w:rsid w:val="00626AEF"/>
    <w:rsid w:val="006305A7"/>
    <w:rsid w:val="0063287D"/>
    <w:rsid w:val="00633E65"/>
    <w:rsid w:val="00647E8F"/>
    <w:rsid w:val="00665C51"/>
    <w:rsid w:val="00682BB6"/>
    <w:rsid w:val="006B0D8A"/>
    <w:rsid w:val="006B6593"/>
    <w:rsid w:val="006B74BD"/>
    <w:rsid w:val="006C1D9F"/>
    <w:rsid w:val="006D2B40"/>
    <w:rsid w:val="006D7D59"/>
    <w:rsid w:val="00714758"/>
    <w:rsid w:val="00741FA6"/>
    <w:rsid w:val="007D0B20"/>
    <w:rsid w:val="007E7633"/>
    <w:rsid w:val="00832F90"/>
    <w:rsid w:val="00834647"/>
    <w:rsid w:val="00871B38"/>
    <w:rsid w:val="00872352"/>
    <w:rsid w:val="008B698F"/>
    <w:rsid w:val="008C7512"/>
    <w:rsid w:val="008D3575"/>
    <w:rsid w:val="008E62D2"/>
    <w:rsid w:val="008E78CD"/>
    <w:rsid w:val="00934AA9"/>
    <w:rsid w:val="00935A1A"/>
    <w:rsid w:val="00953EFF"/>
    <w:rsid w:val="009A1D2A"/>
    <w:rsid w:val="009B1983"/>
    <w:rsid w:val="00A125EB"/>
    <w:rsid w:val="00A47948"/>
    <w:rsid w:val="00A54879"/>
    <w:rsid w:val="00A61914"/>
    <w:rsid w:val="00A61B17"/>
    <w:rsid w:val="00A62D94"/>
    <w:rsid w:val="00A85CBF"/>
    <w:rsid w:val="00AF100F"/>
    <w:rsid w:val="00B17A0D"/>
    <w:rsid w:val="00B9401C"/>
    <w:rsid w:val="00BC4005"/>
    <w:rsid w:val="00BD10FF"/>
    <w:rsid w:val="00BE5583"/>
    <w:rsid w:val="00CC3744"/>
    <w:rsid w:val="00CD2835"/>
    <w:rsid w:val="00CE1C16"/>
    <w:rsid w:val="00CE3238"/>
    <w:rsid w:val="00CE6204"/>
    <w:rsid w:val="00CF7C8D"/>
    <w:rsid w:val="00D36651"/>
    <w:rsid w:val="00D373C6"/>
    <w:rsid w:val="00D440E7"/>
    <w:rsid w:val="00DC6728"/>
    <w:rsid w:val="00DF041D"/>
    <w:rsid w:val="00E0702C"/>
    <w:rsid w:val="00E64211"/>
    <w:rsid w:val="00E72932"/>
    <w:rsid w:val="00E76D9C"/>
    <w:rsid w:val="00E921C9"/>
    <w:rsid w:val="00ED73DD"/>
    <w:rsid w:val="00F13C2F"/>
    <w:rsid w:val="00F3372C"/>
    <w:rsid w:val="00F47C72"/>
    <w:rsid w:val="00F7740A"/>
    <w:rsid w:val="00F84F8D"/>
    <w:rsid w:val="00F94E94"/>
    <w:rsid w:val="00F955B4"/>
    <w:rsid w:val="00FC41A1"/>
    <w:rsid w:val="00FE286A"/>
    <w:rsid w:val="00FF7361"/>
    <w:rsid w:val="037760A5"/>
    <w:rsid w:val="05941B17"/>
    <w:rsid w:val="07893E64"/>
    <w:rsid w:val="0E637AA5"/>
    <w:rsid w:val="14173BBC"/>
    <w:rsid w:val="1EA35E99"/>
    <w:rsid w:val="1FD7B8C7"/>
    <w:rsid w:val="284C4A2B"/>
    <w:rsid w:val="2B2E1C86"/>
    <w:rsid w:val="366E01DF"/>
    <w:rsid w:val="37F7DEA1"/>
    <w:rsid w:val="38D270EC"/>
    <w:rsid w:val="3E991B89"/>
    <w:rsid w:val="43F46270"/>
    <w:rsid w:val="45A6670B"/>
    <w:rsid w:val="514D0B72"/>
    <w:rsid w:val="534FE63A"/>
    <w:rsid w:val="59E42B6C"/>
    <w:rsid w:val="59FA0844"/>
    <w:rsid w:val="5D401802"/>
    <w:rsid w:val="64AA7D1E"/>
    <w:rsid w:val="68E73666"/>
    <w:rsid w:val="69C65561"/>
    <w:rsid w:val="6D9FA1A0"/>
    <w:rsid w:val="70754FDC"/>
    <w:rsid w:val="727A095A"/>
    <w:rsid w:val="7F7EE712"/>
    <w:rsid w:val="7FAF6A92"/>
    <w:rsid w:val="CFBC252D"/>
    <w:rsid w:val="CFFDFB75"/>
    <w:rsid w:val="EE6F826C"/>
    <w:rsid w:val="F7FD8116"/>
    <w:rsid w:val="FCF5099A"/>
    <w:rsid w:val="FDFDF950"/>
    <w:rsid w:val="FF7FF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240" w:after="240"/>
      <w:jc w:val="left"/>
    </w:pPr>
    <w:rPr>
      <w:rFonts w:ascii="宋体" w:hAnsi="宋体" w:eastAsia="宋体" w:cs="宋体"/>
      <w:color w:val="555555"/>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paragraph" w:customStyle="1" w:styleId="12">
    <w:name w:val="列出段落1"/>
    <w:basedOn w:val="1"/>
    <w:qFormat/>
    <w:uiPriority w:val="0"/>
    <w:pPr>
      <w:ind w:firstLine="420" w:firstLineChars="200"/>
    </w:pPr>
  </w:style>
  <w:style w:type="table" w:customStyle="1" w:styleId="13">
    <w:name w:val="Table Normal"/>
    <w:qFormat/>
    <w:uiPriority w:val="0"/>
    <w:rPr>
      <w:rFonts w:ascii="Times New Roman" w:hAnsi="Times New Roman" w:cs="Times New Roman"/>
    </w:rPr>
    <w:tblPr>
      <w:tblCellMar>
        <w:top w:w="0" w:type="dxa"/>
        <w:left w:w="0" w:type="dxa"/>
        <w:bottom w:w="0" w:type="dxa"/>
        <w:right w:w="0" w:type="dxa"/>
      </w:tblCellMar>
    </w:tblPr>
  </w:style>
  <w:style w:type="character" w:customStyle="1" w:styleId="14">
    <w:name w:val="批注框文本 字符"/>
    <w:basedOn w:val="8"/>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3</Pages>
  <Words>1471</Words>
  <Characters>1607</Characters>
  <Lines>12</Lines>
  <Paragraphs>3</Paragraphs>
  <TotalTime>27</TotalTime>
  <ScaleCrop>false</ScaleCrop>
  <LinksUpToDate>false</LinksUpToDate>
  <CharactersWithSpaces>1672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2019-03-20T02:09:00Z</dcterms:created>
  <dc:creator>PC</dc:creator>
  <cp:lastModifiedBy>王志</cp:lastModifiedBy>
  <cp:lastPrinted>2019-03-20T02:09:00Z</cp:lastPrinted>
  <dcterms:modified xsi:type="dcterms:W3CDTF">2026-03-24T07:01:45Z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A011CF7D0F3E4BC1B58982136399264D_13</vt:lpwstr>
  </property>
  <property fmtid="{D5CDD505-2E9C-101B-9397-08002B2CF9AE}" pid="4" name="KSOTemplateDocerSaveRecord">
    <vt:lpwstr>eyJoZGlkIjoiZDkyYjNhOTA1MGY1MDE1YzFlZDkwNGIyYjQwZTE5MWYiLCJ1c2VySWQiOiIxNDc3NDM2MjEzIn0=</vt:lpwstr>
  </property>
</Properties>
</file>