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cs="Arial"/>
          <w:b/>
          <w:color w:val="000000" w:themeColor="text1"/>
          <w:kern w:val="0"/>
          <w:sz w:val="30"/>
          <w:szCs w:val="30"/>
          <w:highlight w:val="none"/>
          <w14:textFill>
            <w14:solidFill>
              <w14:schemeClr w14:val="tx1"/>
            </w14:solidFill>
          </w14:textFill>
        </w:rPr>
      </w:pPr>
      <w:r>
        <w:rPr>
          <w:rFonts w:hint="eastAsia" w:ascii="仿宋" w:hAnsi="仿宋" w:eastAsia="仿宋" w:cs="Arial"/>
          <w:b/>
          <w:color w:val="000000" w:themeColor="text1"/>
          <w:kern w:val="0"/>
          <w:sz w:val="30"/>
          <w:szCs w:val="30"/>
          <w:highlight w:val="none"/>
          <w14:textFill>
            <w14:solidFill>
              <w14:schemeClr w14:val="tx1"/>
            </w14:solidFill>
          </w14:textFill>
        </w:rPr>
        <w:t>国际汉语文化学院2022</w:t>
      </w:r>
      <w:ins w:id="0" w:author="王志" w:date="2022-03-23T08:29:36Z">
        <w:r>
          <w:rPr>
            <w:rFonts w:hint="eastAsia" w:ascii="仿宋" w:hAnsi="仿宋" w:eastAsia="仿宋" w:cs="Arial"/>
            <w:b/>
            <w:color w:val="000000" w:themeColor="text1"/>
            <w:kern w:val="0"/>
            <w:sz w:val="30"/>
            <w:szCs w:val="30"/>
            <w:highlight w:val="none"/>
            <w:lang w:val="en-US" w:eastAsia="zh-CN"/>
            <w14:textFill>
              <w14:solidFill>
                <w14:schemeClr w14:val="tx1"/>
              </w14:solidFill>
            </w14:textFill>
          </w:rPr>
          <w:t>届</w:t>
        </w:r>
      </w:ins>
      <w:del w:id="1" w:author="王志" w:date="2022-03-23T08:29:35Z">
        <w:r>
          <w:rPr>
            <w:rFonts w:hint="eastAsia" w:ascii="仿宋" w:hAnsi="仿宋" w:eastAsia="仿宋" w:cs="Arial"/>
            <w:b/>
            <w:color w:val="000000" w:themeColor="text1"/>
            <w:kern w:val="0"/>
            <w:sz w:val="30"/>
            <w:szCs w:val="30"/>
            <w:highlight w:val="none"/>
            <w14:textFill>
              <w14:solidFill>
                <w14:schemeClr w14:val="tx1"/>
              </w14:solidFill>
            </w14:textFill>
          </w:rPr>
          <w:delText>级</w:delText>
        </w:r>
      </w:del>
      <w:r>
        <w:rPr>
          <w:rFonts w:hint="eastAsia" w:ascii="仿宋" w:hAnsi="仿宋" w:eastAsia="仿宋" w:cs="Arial"/>
          <w:b/>
          <w:color w:val="000000" w:themeColor="text1"/>
          <w:kern w:val="0"/>
          <w:sz w:val="30"/>
          <w:szCs w:val="30"/>
          <w:highlight w:val="none"/>
          <w14:textFill>
            <w14:solidFill>
              <w14:schemeClr w14:val="tx1"/>
            </w14:solidFill>
          </w14:textFill>
        </w:rPr>
        <w:t>优秀</w:t>
      </w:r>
      <w:ins w:id="2" w:author="王志" w:date="2022-03-23T08:29:13Z">
        <w:r>
          <w:rPr>
            <w:rFonts w:hint="eastAsia" w:ascii="仿宋" w:hAnsi="仿宋" w:eastAsia="仿宋" w:cs="Arial"/>
            <w:b/>
            <w:color w:val="000000" w:themeColor="text1"/>
            <w:kern w:val="0"/>
            <w:sz w:val="30"/>
            <w:szCs w:val="30"/>
            <w:highlight w:val="none"/>
            <w:lang w:val="en-US" w:eastAsia="zh-CN"/>
            <w14:textFill>
              <w14:solidFill>
                <w14:schemeClr w14:val="tx1"/>
              </w14:solidFill>
            </w14:textFill>
          </w:rPr>
          <w:t>研究生</w:t>
        </w:r>
      </w:ins>
      <w:r>
        <w:rPr>
          <w:rFonts w:hint="eastAsia" w:ascii="仿宋" w:hAnsi="仿宋" w:eastAsia="仿宋" w:cs="Arial"/>
          <w:b/>
          <w:color w:val="000000" w:themeColor="text1"/>
          <w:kern w:val="0"/>
          <w:sz w:val="30"/>
          <w:szCs w:val="30"/>
          <w:highlight w:val="none"/>
          <w14:textFill>
            <w14:solidFill>
              <w14:schemeClr w14:val="tx1"/>
            </w14:solidFill>
          </w14:textFill>
        </w:rPr>
        <w:t>毕业生评选细则</w:t>
      </w:r>
      <w:r>
        <w:rPr>
          <w:rFonts w:ascii="仿宋" w:hAnsi="仿宋" w:eastAsia="仿宋" w:cs="Arial"/>
          <w:b/>
          <w:color w:val="000000" w:themeColor="text1"/>
          <w:kern w:val="0"/>
          <w:sz w:val="30"/>
          <w:szCs w:val="30"/>
          <w:highlight w:val="none"/>
          <w14:textFill>
            <w14:solidFill>
              <w14:schemeClr w14:val="tx1"/>
            </w14:solidFill>
          </w14:textFill>
        </w:rPr>
        <w:br w:type="textWrapping"/>
      </w:r>
      <w:r>
        <w:rPr>
          <w:rFonts w:hint="eastAsia" w:ascii="仿宋" w:hAnsi="仿宋" w:eastAsia="仿宋" w:cs="Arial"/>
          <w:b/>
          <w:color w:val="000000" w:themeColor="text1"/>
          <w:kern w:val="0"/>
          <w:sz w:val="30"/>
          <w:szCs w:val="30"/>
          <w:highlight w:val="none"/>
          <w14:textFill>
            <w14:solidFill>
              <w14:schemeClr w14:val="tx1"/>
            </w14:solidFill>
          </w14:textFill>
        </w:rPr>
        <w:t>（国际学生研究生）</w:t>
      </w:r>
    </w:p>
    <w:p>
      <w:pPr>
        <w:rPr>
          <w:highlight w:val="none"/>
        </w:rPr>
      </w:pPr>
    </w:p>
    <w:p>
      <w:pPr>
        <w:spacing w:line="440" w:lineRule="exact"/>
        <w:ind w:firstLine="480" w:firstLineChars="200"/>
        <w:rPr>
          <w:rFonts w:ascii="仿宋" w:hAnsi="仿宋" w:eastAsia="仿宋" w:cs="仿宋"/>
          <w:sz w:val="24"/>
          <w:szCs w:val="28"/>
          <w:highlight w:val="none"/>
        </w:rPr>
      </w:pPr>
      <w:r>
        <w:rPr>
          <w:rFonts w:hint="eastAsia" w:ascii="仿宋" w:hAnsi="仿宋" w:eastAsia="仿宋" w:cs="仿宋"/>
          <w:sz w:val="24"/>
          <w:szCs w:val="28"/>
          <w:highlight w:val="none"/>
        </w:rPr>
        <w:t>根据《华东师范大学评选优秀毕业研究生实施办法》的相关规定和我校2022年度优秀毕业生评选工作的通知精神，特制订本方案。</w:t>
      </w:r>
      <w:bookmarkStart w:id="0" w:name="_GoBack"/>
      <w:bookmarkEnd w:id="0"/>
    </w:p>
    <w:p>
      <w:pPr>
        <w:spacing w:line="440" w:lineRule="exact"/>
        <w:rPr>
          <w:rFonts w:ascii="仿宋" w:hAnsi="仿宋" w:eastAsia="仿宋" w:cs="仿宋"/>
          <w:b/>
          <w:bCs/>
          <w:sz w:val="24"/>
          <w:szCs w:val="28"/>
          <w:highlight w:val="none"/>
        </w:rPr>
      </w:pPr>
      <w:r>
        <w:rPr>
          <w:rFonts w:hint="eastAsia" w:ascii="仿宋" w:hAnsi="仿宋" w:eastAsia="仿宋" w:cs="仿宋"/>
          <w:b/>
          <w:bCs/>
          <w:sz w:val="24"/>
          <w:szCs w:val="28"/>
          <w:highlight w:val="none"/>
        </w:rPr>
        <w:t>一、评选范围和名额</w:t>
      </w:r>
    </w:p>
    <w:p>
      <w:pPr>
        <w:spacing w:line="440" w:lineRule="exact"/>
        <w:ind w:firstLine="480" w:firstLineChars="200"/>
        <w:rPr>
          <w:rFonts w:ascii="仿宋" w:hAnsi="仿宋" w:eastAsia="仿宋" w:cs="仿宋"/>
          <w:sz w:val="24"/>
          <w:szCs w:val="28"/>
          <w:highlight w:val="none"/>
        </w:rPr>
      </w:pPr>
      <w:r>
        <w:rPr>
          <w:rFonts w:hint="eastAsia" w:ascii="仿宋" w:hAnsi="仿宋" w:eastAsia="仿宋" w:cs="仿宋"/>
          <w:sz w:val="24"/>
          <w:szCs w:val="28"/>
          <w:highlight w:val="none"/>
        </w:rPr>
        <w:t>评选对象：2022年毕业的应届硕士研究生、博士研究生均可参评（含</w:t>
      </w:r>
      <w:r>
        <w:rPr>
          <w:rFonts w:hint="eastAsia" w:ascii="仿宋" w:hAnsi="仿宋" w:eastAsia="仿宋" w:cs="仿宋"/>
          <w:sz w:val="24"/>
          <w:szCs w:val="28"/>
          <w:highlight w:val="none"/>
          <w:lang w:eastAsia="zh-Hans"/>
        </w:rPr>
        <w:t>全日制研究生</w:t>
      </w:r>
      <w:r>
        <w:rPr>
          <w:rFonts w:hint="eastAsia" w:ascii="仿宋" w:hAnsi="仿宋" w:eastAsia="仿宋" w:cs="仿宋"/>
          <w:sz w:val="24"/>
          <w:szCs w:val="28"/>
          <w:highlight w:val="none"/>
        </w:rPr>
        <w:t>、春季毕业生，但不含推迟毕业研究生）。</w:t>
      </w:r>
    </w:p>
    <w:p>
      <w:pPr>
        <w:spacing w:line="440" w:lineRule="exact"/>
        <w:ind w:firstLine="480" w:firstLineChars="200"/>
        <w:rPr>
          <w:rFonts w:ascii="仿宋" w:hAnsi="仿宋" w:eastAsia="仿宋" w:cs="仿宋"/>
          <w:sz w:val="24"/>
          <w:szCs w:val="28"/>
          <w:highlight w:val="none"/>
        </w:rPr>
      </w:pPr>
      <w:r>
        <w:rPr>
          <w:rFonts w:hint="eastAsia" w:ascii="仿宋" w:hAnsi="仿宋" w:eastAsia="仿宋" w:cs="仿宋"/>
          <w:sz w:val="24"/>
          <w:szCs w:val="28"/>
          <w:highlight w:val="none"/>
        </w:rPr>
        <w:t>奖项设置：华东师范大学优秀毕业生2名。</w:t>
      </w:r>
    </w:p>
    <w:p>
      <w:pPr>
        <w:numPr>
          <w:ilvl w:val="0"/>
          <w:numId w:val="1"/>
        </w:numPr>
        <w:spacing w:line="440" w:lineRule="exact"/>
        <w:rPr>
          <w:rFonts w:ascii="仿宋" w:hAnsi="仿宋" w:eastAsia="仿宋" w:cs="仿宋"/>
          <w:sz w:val="24"/>
          <w:szCs w:val="28"/>
          <w:highlight w:val="none"/>
        </w:rPr>
      </w:pPr>
      <w:r>
        <w:rPr>
          <w:rFonts w:hint="eastAsia" w:ascii="仿宋" w:hAnsi="仿宋" w:eastAsia="仿宋" w:cs="仿宋"/>
          <w:b/>
          <w:bCs/>
          <w:sz w:val="24"/>
          <w:szCs w:val="28"/>
          <w:highlight w:val="none"/>
        </w:rPr>
        <w:t>评选条件</w:t>
      </w:r>
      <w:r>
        <w:rPr>
          <w:rFonts w:hint="eastAsia" w:ascii="仿宋" w:hAnsi="仿宋" w:eastAsia="仿宋" w:cs="仿宋"/>
          <w:b/>
          <w:bCs/>
          <w:sz w:val="24"/>
          <w:szCs w:val="28"/>
          <w:highlight w:val="none"/>
        </w:rPr>
        <w:br w:type="textWrapping"/>
      </w:r>
      <w:r>
        <w:rPr>
          <w:rFonts w:hint="eastAsia" w:ascii="仿宋" w:hAnsi="仿宋" w:eastAsia="仿宋" w:cs="仿宋"/>
          <w:b/>
          <w:bCs/>
          <w:sz w:val="24"/>
          <w:szCs w:val="28"/>
          <w:highlight w:val="none"/>
        </w:rPr>
        <w:t xml:space="preserve">  </w:t>
      </w:r>
      <w:r>
        <w:rPr>
          <w:rFonts w:hint="eastAsia" w:ascii="仿宋" w:hAnsi="仿宋" w:eastAsia="仿宋" w:cs="仿宋"/>
          <w:sz w:val="24"/>
          <w:szCs w:val="28"/>
          <w:highlight w:val="none"/>
        </w:rPr>
        <w:t xml:space="preserve">（一）遵守法律法规及学校 规章制度，无不良信用记录。申请华东师范大学优秀毕业生的学生，在处分未解除前，不具有申请资格。 </w:t>
      </w:r>
    </w:p>
    <w:p>
      <w:pPr>
        <w:numPr>
          <w:ilvl w:val="0"/>
          <w:numId w:val="2"/>
        </w:numPr>
        <w:spacing w:line="440" w:lineRule="exact"/>
        <w:ind w:firstLine="240" w:firstLineChars="100"/>
        <w:rPr>
          <w:rFonts w:ascii="仿宋" w:hAnsi="仿宋" w:eastAsia="仿宋" w:cs="仿宋"/>
          <w:sz w:val="24"/>
          <w:szCs w:val="28"/>
          <w:highlight w:val="none"/>
        </w:rPr>
      </w:pPr>
      <w:r>
        <w:rPr>
          <w:rFonts w:hint="eastAsia" w:ascii="仿宋" w:hAnsi="仿宋" w:eastAsia="仿宋" w:cs="仿宋"/>
          <w:sz w:val="24"/>
          <w:szCs w:val="28"/>
          <w:highlight w:val="none"/>
        </w:rPr>
        <w:t>原则上应在标准学制内修完教学计划中的全部学业并取得相应的毕业证书和学位证书。</w:t>
      </w:r>
    </w:p>
    <w:p>
      <w:pPr>
        <w:numPr>
          <w:ilvl w:val="0"/>
          <w:numId w:val="2"/>
        </w:numPr>
        <w:spacing w:line="440" w:lineRule="exact"/>
        <w:ind w:firstLine="240" w:firstLineChars="100"/>
        <w:rPr>
          <w:rFonts w:ascii="仿宋" w:hAnsi="仿宋" w:eastAsia="仿宋" w:cs="仿宋"/>
          <w:sz w:val="24"/>
          <w:szCs w:val="28"/>
          <w:highlight w:val="none"/>
        </w:rPr>
      </w:pPr>
      <w:r>
        <w:rPr>
          <w:rFonts w:hint="eastAsia" w:ascii="仿宋" w:hAnsi="仿宋" w:eastAsia="仿宋" w:cs="仿宋"/>
          <w:sz w:val="24"/>
          <w:szCs w:val="28"/>
          <w:highlight w:val="none"/>
        </w:rPr>
        <w:t>学习勤奋、成绩优异，发表过重要论文或参加重大国际会议并发表演讲、科研能力突出。</w:t>
      </w:r>
    </w:p>
    <w:p>
      <w:pPr>
        <w:numPr>
          <w:ilvl w:val="0"/>
          <w:numId w:val="2"/>
        </w:numPr>
        <w:spacing w:line="440" w:lineRule="exact"/>
        <w:ind w:firstLine="240" w:firstLineChars="100"/>
        <w:rPr>
          <w:rFonts w:ascii="仿宋" w:hAnsi="仿宋" w:eastAsia="仿宋" w:cs="仿宋"/>
          <w:sz w:val="24"/>
          <w:szCs w:val="28"/>
          <w:highlight w:val="none"/>
        </w:rPr>
      </w:pPr>
      <w:r>
        <w:rPr>
          <w:rFonts w:hint="eastAsia" w:ascii="仿宋" w:hAnsi="仿宋" w:eastAsia="仿宋" w:cs="仿宋"/>
          <w:sz w:val="24"/>
          <w:szCs w:val="28"/>
          <w:highlight w:val="none"/>
        </w:rPr>
        <w:t>德智体美劳全面发展。积极参加社会实践和志愿服务，具有较强的实践和创新能力。</w:t>
      </w:r>
    </w:p>
    <w:p>
      <w:pPr>
        <w:numPr>
          <w:ilvl w:val="0"/>
          <w:numId w:val="2"/>
        </w:numPr>
        <w:spacing w:line="440" w:lineRule="exact"/>
        <w:ind w:firstLine="240" w:firstLineChars="100"/>
        <w:rPr>
          <w:rFonts w:ascii="仿宋" w:hAnsi="仿宋" w:eastAsia="仿宋" w:cs="仿宋"/>
          <w:sz w:val="24"/>
          <w:szCs w:val="28"/>
          <w:highlight w:val="none"/>
        </w:rPr>
      </w:pPr>
      <w:r>
        <w:rPr>
          <w:rFonts w:hint="eastAsia" w:ascii="仿宋" w:hAnsi="仿宋" w:eastAsia="仿宋" w:cs="仿宋"/>
          <w:sz w:val="24"/>
          <w:szCs w:val="28"/>
          <w:highlight w:val="none"/>
        </w:rPr>
        <w:t>原则上应获得过校级优秀学生、优秀学生干部等荣誉称号或者荣获校长奖学金、研究生国家奖学金、宝钢奖学金，华东师范大学优秀外国留学生奖学金或在某一方面表现突出，成绩显著或做出突出贡献。</w:t>
      </w:r>
    </w:p>
    <w:p>
      <w:pPr>
        <w:spacing w:line="440" w:lineRule="exact"/>
        <w:rPr>
          <w:rFonts w:ascii="仿宋" w:hAnsi="仿宋" w:eastAsia="仿宋" w:cs="仿宋"/>
          <w:b/>
          <w:bCs/>
          <w:sz w:val="24"/>
          <w:szCs w:val="28"/>
          <w:highlight w:val="none"/>
          <w:lang w:eastAsia="zh-Hans"/>
        </w:rPr>
      </w:pPr>
    </w:p>
    <w:p>
      <w:pPr>
        <w:spacing w:line="440" w:lineRule="exact"/>
        <w:rPr>
          <w:rFonts w:ascii="仿宋" w:hAnsi="仿宋" w:eastAsia="仿宋" w:cs="仿宋"/>
          <w:b/>
          <w:bCs/>
          <w:sz w:val="24"/>
          <w:szCs w:val="28"/>
          <w:highlight w:val="none"/>
        </w:rPr>
      </w:pPr>
      <w:r>
        <w:rPr>
          <w:rFonts w:hint="eastAsia" w:ascii="仿宋" w:hAnsi="仿宋" w:eastAsia="仿宋" w:cs="仿宋"/>
          <w:b/>
          <w:bCs/>
          <w:sz w:val="24"/>
          <w:szCs w:val="28"/>
          <w:highlight w:val="none"/>
          <w:lang w:eastAsia="zh-Hans"/>
        </w:rPr>
        <w:t>三、</w:t>
      </w:r>
      <w:r>
        <w:rPr>
          <w:rFonts w:hint="eastAsia" w:ascii="仿宋" w:hAnsi="仿宋" w:eastAsia="仿宋" w:cs="仿宋"/>
          <w:b/>
          <w:bCs/>
          <w:sz w:val="24"/>
          <w:szCs w:val="28"/>
          <w:highlight w:val="none"/>
        </w:rPr>
        <w:t>申请及评选程序</w:t>
      </w:r>
    </w:p>
    <w:p>
      <w:pPr>
        <w:spacing w:line="440" w:lineRule="exact"/>
        <w:ind w:firstLine="480" w:firstLineChars="200"/>
        <w:rPr>
          <w:rFonts w:ascii="仿宋" w:hAnsi="仿宋" w:eastAsia="仿宋" w:cs="仿宋"/>
          <w:sz w:val="24"/>
          <w:szCs w:val="28"/>
          <w:highlight w:val="none"/>
        </w:rPr>
      </w:pPr>
      <w:r>
        <w:rPr>
          <w:rFonts w:hint="eastAsia" w:ascii="仿宋" w:hAnsi="仿宋" w:eastAsia="仿宋" w:cs="仿宋"/>
          <w:sz w:val="24"/>
          <w:szCs w:val="28"/>
          <w:highlight w:val="none"/>
        </w:rPr>
        <w:t>1.学生申请（3月30日前）。</w:t>
      </w:r>
    </w:p>
    <w:p>
      <w:pPr>
        <w:spacing w:line="440" w:lineRule="exact"/>
        <w:ind w:firstLine="480" w:firstLineChars="200"/>
        <w:rPr>
          <w:rFonts w:ascii="仿宋" w:hAnsi="仿宋" w:eastAsia="仿宋" w:cs="仿宋"/>
          <w:sz w:val="24"/>
          <w:szCs w:val="28"/>
          <w:highlight w:val="none"/>
        </w:rPr>
      </w:pPr>
      <w:r>
        <w:rPr>
          <w:rFonts w:hint="eastAsia" w:ascii="仿宋" w:hAnsi="仿宋" w:eastAsia="仿宋" w:cs="仿宋"/>
          <w:sz w:val="24"/>
          <w:szCs w:val="28"/>
          <w:highlight w:val="none"/>
        </w:rPr>
        <w:t>* 符合《华东师范大学优秀毕业生评选办法》（华师学〔2021〕26号）规定的毕业生均有资格申请。拟申请的学生登录学生信息管理系统（http://www.xsgzb.ecnu.edu.cn/）进行申请。点击左上角“首页”菜单弹出的“学生信息系统”，登录后在“奖助浏览”中，选择要申请的优秀毕业生名称后，点击“前往申请”按钮填写相应信息之后保存。</w:t>
      </w:r>
    </w:p>
    <w:p>
      <w:pPr>
        <w:spacing w:line="440" w:lineRule="exact"/>
        <w:ind w:firstLine="480" w:firstLineChars="200"/>
        <w:rPr>
          <w:rFonts w:ascii="仿宋" w:hAnsi="仿宋" w:eastAsia="仿宋" w:cs="仿宋"/>
          <w:sz w:val="24"/>
          <w:szCs w:val="28"/>
          <w:highlight w:val="none"/>
        </w:rPr>
      </w:pPr>
      <w:r>
        <w:rPr>
          <w:rFonts w:hint="eastAsia" w:ascii="仿宋" w:hAnsi="仿宋" w:eastAsia="仿宋" w:cs="仿宋"/>
          <w:sz w:val="24"/>
          <w:szCs w:val="28"/>
          <w:highlight w:val="none"/>
        </w:rPr>
        <w:t>* 拟申请的学生同时需要登录</w:t>
      </w:r>
      <w:r>
        <w:rPr>
          <w:rFonts w:hint="eastAsia" w:ascii="仿宋" w:hAnsi="仿宋" w:eastAsia="仿宋" w:cs="仿宋"/>
          <w:sz w:val="24"/>
          <w:szCs w:val="28"/>
          <w:highlight w:val="none"/>
          <w:lang w:val="en-US" w:eastAsia="zh-CN"/>
        </w:rPr>
        <w:t xml:space="preserve"> https://www.wjx.top/vm/tUbK3ZI.aspx</w:t>
      </w:r>
      <w:r>
        <w:rPr>
          <w:rFonts w:hint="eastAsia" w:ascii="仿宋" w:hAnsi="仿宋" w:eastAsia="仿宋" w:cs="仿宋"/>
          <w:sz w:val="24"/>
          <w:szCs w:val="28"/>
          <w:highlight w:val="none"/>
        </w:rPr>
        <w:t xml:space="preserve">                  上完整填写自己在校期间获得的各类竞赛获奖，各类荣誉以及学术论文、科研项目等。</w:t>
      </w:r>
    </w:p>
    <w:p>
      <w:pPr>
        <w:spacing w:line="440" w:lineRule="exact"/>
        <w:ind w:firstLine="480" w:firstLineChars="200"/>
        <w:rPr>
          <w:rFonts w:ascii="仿宋" w:hAnsi="仿宋" w:eastAsia="仿宋" w:cs="仿宋"/>
          <w:sz w:val="24"/>
          <w:szCs w:val="28"/>
          <w:highlight w:val="none"/>
        </w:rPr>
      </w:pPr>
    </w:p>
    <w:p>
      <w:pPr>
        <w:spacing w:line="440" w:lineRule="exact"/>
        <w:ind w:firstLine="480" w:firstLineChars="200"/>
        <w:rPr>
          <w:rFonts w:hint="eastAsia" w:ascii="仿宋" w:hAnsi="仿宋" w:eastAsia="仿宋" w:cs="仿宋"/>
          <w:sz w:val="24"/>
          <w:szCs w:val="28"/>
          <w:highlight w:val="none"/>
        </w:rPr>
      </w:pPr>
      <w:r>
        <w:rPr>
          <w:rFonts w:hint="eastAsia" w:ascii="仿宋" w:hAnsi="仿宋" w:eastAsia="仿宋" w:cs="仿宋"/>
          <w:sz w:val="24"/>
          <w:szCs w:val="28"/>
          <w:highlight w:val="none"/>
        </w:rPr>
        <w:t>2.</w:t>
      </w:r>
      <w:r>
        <w:rPr>
          <w:rFonts w:hint="eastAsia" w:ascii="仿宋" w:hAnsi="仿宋" w:eastAsia="仿宋" w:cs="仿宋"/>
          <w:b/>
          <w:bCs/>
          <w:sz w:val="24"/>
          <w:szCs w:val="28"/>
          <w:highlight w:val="none"/>
        </w:rPr>
        <w:t xml:space="preserve"> </w:t>
      </w:r>
      <w:r>
        <w:rPr>
          <w:rFonts w:hint="eastAsia" w:ascii="仿宋" w:hAnsi="仿宋" w:eastAsia="仿宋" w:cs="仿宋"/>
          <w:b/>
          <w:bCs/>
          <w:sz w:val="24"/>
          <w:szCs w:val="28"/>
          <w:highlight w:val="none"/>
          <w:lang w:val="en-US" w:eastAsia="zh-CN"/>
        </w:rPr>
        <w:t>民主推选</w:t>
      </w:r>
      <w:r>
        <w:rPr>
          <w:rFonts w:hint="eastAsia" w:ascii="仿宋" w:hAnsi="仿宋" w:eastAsia="仿宋" w:cs="仿宋"/>
          <w:b/>
          <w:bCs/>
          <w:sz w:val="24"/>
          <w:szCs w:val="28"/>
          <w:highlight w:val="none"/>
        </w:rPr>
        <w:t>。</w:t>
      </w:r>
      <w:r>
        <w:rPr>
          <w:rFonts w:hint="eastAsia" w:ascii="仿宋" w:hAnsi="仿宋" w:eastAsia="仿宋" w:cs="仿宋"/>
          <w:sz w:val="24"/>
          <w:szCs w:val="28"/>
          <w:highlight w:val="none"/>
        </w:rPr>
        <w:t>由学院辅导员</w:t>
      </w:r>
      <w:r>
        <w:rPr>
          <w:rFonts w:hint="eastAsia" w:ascii="仿宋" w:hAnsi="仿宋" w:eastAsia="仿宋" w:cs="仿宋"/>
          <w:sz w:val="24"/>
          <w:szCs w:val="28"/>
          <w:highlight w:val="none"/>
          <w:lang w:val="en-US" w:eastAsia="zh-CN"/>
        </w:rPr>
        <w:t>组织学生进行民主评议，</w:t>
      </w:r>
      <w:r>
        <w:rPr>
          <w:rFonts w:hint="eastAsia" w:ascii="仿宋" w:hAnsi="仿宋" w:eastAsia="仿宋" w:cs="仿宋"/>
          <w:sz w:val="24"/>
          <w:szCs w:val="28"/>
          <w:highlight w:val="none"/>
        </w:rPr>
        <w:t>组织应届毕业生进行无记名投票，按票数高低</w:t>
      </w:r>
      <w:r>
        <w:rPr>
          <w:rFonts w:hint="eastAsia" w:ascii="仿宋" w:hAnsi="仿宋" w:eastAsia="仿宋" w:cs="仿宋"/>
          <w:sz w:val="24"/>
          <w:szCs w:val="28"/>
          <w:highlight w:val="none"/>
          <w:lang w:val="en-US" w:eastAsia="zh-CN"/>
        </w:rPr>
        <w:t>进行排序</w:t>
      </w:r>
      <w:r>
        <w:rPr>
          <w:rFonts w:hint="eastAsia" w:ascii="仿宋" w:hAnsi="仿宋" w:eastAsia="仿宋" w:cs="仿宋"/>
          <w:sz w:val="24"/>
          <w:szCs w:val="28"/>
          <w:highlight w:val="none"/>
        </w:rPr>
        <w:t>。</w:t>
      </w:r>
    </w:p>
    <w:p>
      <w:pPr>
        <w:spacing w:line="440" w:lineRule="exact"/>
        <w:ind w:firstLine="480" w:firstLineChars="200"/>
        <w:rPr>
          <w:rFonts w:ascii="仿宋" w:hAnsi="仿宋" w:eastAsia="仿宋" w:cs="仿宋"/>
          <w:sz w:val="24"/>
          <w:szCs w:val="28"/>
          <w:highlight w:val="none"/>
        </w:rPr>
      </w:pPr>
      <w:r>
        <w:rPr>
          <w:rFonts w:hint="eastAsia" w:ascii="仿宋" w:hAnsi="仿宋" w:eastAsia="仿宋" w:cs="仿宋"/>
          <w:sz w:val="24"/>
          <w:szCs w:val="28"/>
          <w:highlight w:val="none"/>
        </w:rPr>
        <w:t xml:space="preserve">3. </w:t>
      </w:r>
      <w:r>
        <w:rPr>
          <w:rFonts w:ascii="仿宋" w:hAnsi="仿宋" w:eastAsia="仿宋" w:cs="仿宋"/>
          <w:sz w:val="24"/>
          <w:szCs w:val="28"/>
          <w:highlight w:val="none"/>
        </w:rPr>
        <w:t>学院</w:t>
      </w:r>
      <w:r>
        <w:rPr>
          <w:rFonts w:hint="eastAsia" w:ascii="仿宋" w:hAnsi="仿宋" w:eastAsia="仿宋" w:cs="仿宋"/>
          <w:sz w:val="24"/>
          <w:szCs w:val="28"/>
          <w:highlight w:val="none"/>
        </w:rPr>
        <w:t>评审及公示。学院根据学校要求成立优秀毕业生评审工作委员会。由评审工作委员会组织评审答辩并根据答辩情况产生候选人推荐名单。候选人名单公示3个工作日，公示无异议，院系进行网上审批。</w:t>
      </w:r>
    </w:p>
    <w:p>
      <w:pPr>
        <w:spacing w:line="440" w:lineRule="exact"/>
        <w:ind w:firstLine="480" w:firstLineChars="200"/>
        <w:rPr>
          <w:rFonts w:ascii="仿宋" w:hAnsi="仿宋" w:eastAsia="仿宋" w:cs="仿宋"/>
          <w:sz w:val="24"/>
          <w:szCs w:val="28"/>
          <w:highlight w:val="none"/>
        </w:rPr>
      </w:pPr>
      <w:r>
        <w:rPr>
          <w:rFonts w:hint="eastAsia" w:ascii="仿宋" w:hAnsi="仿宋" w:eastAsia="仿宋" w:cs="仿宋"/>
          <w:sz w:val="24"/>
          <w:szCs w:val="28"/>
          <w:highlight w:val="none"/>
        </w:rPr>
        <w:t>4. 学校复评及公示。</w:t>
      </w:r>
    </w:p>
    <w:p>
      <w:pPr>
        <w:spacing w:line="440" w:lineRule="exact"/>
        <w:ind w:firstLine="480" w:firstLineChars="200"/>
        <w:rPr>
          <w:rFonts w:ascii="仿宋" w:hAnsi="仿宋" w:eastAsia="仿宋" w:cs="仿宋"/>
          <w:sz w:val="24"/>
          <w:szCs w:val="28"/>
          <w:highlight w:val="none"/>
        </w:rPr>
      </w:pPr>
    </w:p>
    <w:p>
      <w:pPr>
        <w:spacing w:line="440" w:lineRule="exact"/>
        <w:ind w:firstLine="482" w:firstLineChars="200"/>
        <w:rPr>
          <w:rFonts w:ascii="仿宋" w:hAnsi="仿宋" w:eastAsia="仿宋" w:cs="仿宋"/>
          <w:b/>
          <w:bCs/>
          <w:sz w:val="24"/>
          <w:szCs w:val="28"/>
          <w:highlight w:val="none"/>
        </w:rPr>
      </w:pPr>
    </w:p>
    <w:p>
      <w:pPr>
        <w:spacing w:line="440" w:lineRule="exact"/>
        <w:rPr>
          <w:rFonts w:ascii="仿宋" w:hAnsi="仿宋" w:eastAsia="仿宋" w:cs="仿宋"/>
          <w:b/>
          <w:bCs/>
          <w:sz w:val="24"/>
          <w:szCs w:val="28"/>
          <w:highlight w:val="none"/>
          <w:lang w:eastAsia="zh-Hans"/>
        </w:rPr>
      </w:pPr>
      <w:r>
        <w:rPr>
          <w:rFonts w:hint="eastAsia" w:ascii="仿宋" w:hAnsi="仿宋" w:eastAsia="仿宋" w:cs="仿宋"/>
          <w:b/>
          <w:bCs/>
          <w:sz w:val="24"/>
          <w:szCs w:val="28"/>
          <w:highlight w:val="none"/>
        </w:rPr>
        <w:t>四、</w:t>
      </w:r>
      <w:r>
        <w:rPr>
          <w:rFonts w:hint="eastAsia" w:ascii="仿宋" w:hAnsi="仿宋" w:eastAsia="仿宋" w:cs="仿宋"/>
          <w:b/>
          <w:bCs/>
          <w:sz w:val="24"/>
          <w:szCs w:val="28"/>
          <w:highlight w:val="none"/>
          <w:lang w:eastAsia="zh-Hans"/>
        </w:rPr>
        <w:t>评选说明</w:t>
      </w:r>
    </w:p>
    <w:p>
      <w:pPr>
        <w:spacing w:line="440" w:lineRule="exact"/>
        <w:ind w:firstLine="480" w:firstLineChars="200"/>
        <w:rPr>
          <w:rFonts w:ascii="仿宋" w:hAnsi="仿宋" w:eastAsia="仿宋" w:cs="仿宋"/>
          <w:sz w:val="24"/>
          <w:szCs w:val="28"/>
          <w:highlight w:val="none"/>
        </w:rPr>
      </w:pPr>
      <w:r>
        <w:rPr>
          <w:rFonts w:hint="eastAsia" w:ascii="仿宋" w:hAnsi="仿宋" w:eastAsia="仿宋" w:cs="仿宋"/>
          <w:sz w:val="24"/>
          <w:szCs w:val="28"/>
          <w:highlight w:val="none"/>
        </w:rPr>
        <w:t>被评为优秀毕业生的学生在毕业前如有下列情况之一， 应由学生所在单位签报学生工作部，取消其优秀毕业生称号 并回收相应荣誉证书：</w:t>
      </w:r>
    </w:p>
    <w:p>
      <w:pPr>
        <w:numPr>
          <w:ilvl w:val="0"/>
          <w:numId w:val="3"/>
        </w:numPr>
        <w:spacing w:line="440" w:lineRule="exact"/>
        <w:ind w:firstLine="480" w:firstLineChars="200"/>
        <w:rPr>
          <w:rFonts w:ascii="仿宋" w:hAnsi="仿宋" w:eastAsia="仿宋" w:cs="仿宋"/>
          <w:sz w:val="24"/>
          <w:szCs w:val="28"/>
          <w:highlight w:val="none"/>
        </w:rPr>
      </w:pPr>
      <w:r>
        <w:rPr>
          <w:rFonts w:hint="eastAsia" w:ascii="仿宋" w:hAnsi="仿宋" w:eastAsia="仿宋" w:cs="仿宋"/>
          <w:sz w:val="24"/>
          <w:szCs w:val="28"/>
          <w:highlight w:val="none"/>
        </w:rPr>
        <w:t xml:space="preserve">离校前出现违法违纪行为、品行不端、学术不端 或在离校过程中有不文明行为者。 </w:t>
      </w:r>
    </w:p>
    <w:p>
      <w:pPr>
        <w:numPr>
          <w:ilvl w:val="0"/>
          <w:numId w:val="3"/>
        </w:numPr>
        <w:spacing w:line="440" w:lineRule="exact"/>
        <w:ind w:firstLine="480" w:firstLineChars="200"/>
        <w:rPr>
          <w:rFonts w:ascii="仿宋" w:hAnsi="仿宋" w:eastAsia="仿宋" w:cs="仿宋"/>
          <w:sz w:val="24"/>
          <w:szCs w:val="28"/>
          <w:highlight w:val="none"/>
        </w:rPr>
      </w:pPr>
      <w:r>
        <w:rPr>
          <w:rFonts w:hint="eastAsia" w:ascii="仿宋" w:hAnsi="仿宋" w:eastAsia="仿宋" w:cs="仿宋"/>
          <w:sz w:val="24"/>
          <w:szCs w:val="28"/>
          <w:highlight w:val="none"/>
        </w:rPr>
        <w:t xml:space="preserve">不能在当年正常毕业或不能获得学位者     </w:t>
      </w:r>
    </w:p>
    <w:p>
      <w:pPr>
        <w:spacing w:line="440" w:lineRule="exact"/>
        <w:ind w:firstLine="5880" w:firstLineChars="2100"/>
        <w:jc w:val="center"/>
        <w:rPr>
          <w:ins w:id="4" w:author="王志" w:date="2022-03-23T08:24:48Z"/>
          <w:rFonts w:hint="eastAsia" w:ascii="仿宋" w:hAnsi="仿宋" w:eastAsia="仿宋" w:cs="仿宋"/>
          <w:sz w:val="28"/>
          <w:szCs w:val="28"/>
          <w:highlight w:val="none"/>
        </w:rPr>
        <w:pPrChange w:id="3" w:author="王志" w:date="2022-03-23T08:24:46Z">
          <w:pPr>
            <w:spacing w:line="440" w:lineRule="exact"/>
            <w:ind w:firstLine="5880" w:firstLineChars="2100"/>
            <w:jc w:val="right"/>
          </w:pPr>
        </w:pPrChange>
      </w:pPr>
    </w:p>
    <w:p>
      <w:pPr>
        <w:spacing w:line="440" w:lineRule="exact"/>
        <w:ind w:firstLine="840" w:firstLineChars="300"/>
        <w:jc w:val="both"/>
        <w:rPr>
          <w:rFonts w:ascii="仿宋" w:hAnsi="仿宋" w:eastAsia="仿宋" w:cs="仿宋"/>
          <w:sz w:val="28"/>
          <w:szCs w:val="28"/>
          <w:highlight w:val="none"/>
        </w:rPr>
        <w:pPrChange w:id="5" w:author="王志" w:date="2022-03-23T08:24:52Z">
          <w:pPr>
            <w:spacing w:line="440" w:lineRule="exact"/>
            <w:ind w:firstLine="5880" w:firstLineChars="2100"/>
            <w:jc w:val="right"/>
          </w:pPr>
        </w:pPrChange>
      </w:pPr>
      <w:del w:id="6" w:author="王志" w:date="2022-03-23T08:24:53Z">
        <w:r>
          <w:rPr>
            <w:rFonts w:hint="eastAsia" w:ascii="仿宋" w:hAnsi="仿宋" w:eastAsia="仿宋" w:cs="仿宋"/>
            <w:sz w:val="28"/>
            <w:szCs w:val="28"/>
            <w:highlight w:val="none"/>
          </w:rPr>
          <w:delText>2021</w:delText>
        </w:r>
      </w:del>
      <w:del w:id="7" w:author="王志" w:date="2022-03-23T08:24:54Z">
        <w:r>
          <w:rPr>
            <w:rFonts w:hint="eastAsia" w:ascii="仿宋" w:hAnsi="仿宋" w:eastAsia="仿宋" w:cs="仿宋"/>
            <w:sz w:val="28"/>
            <w:szCs w:val="28"/>
            <w:highlight w:val="none"/>
          </w:rPr>
          <w:delText>年3月</w:delText>
        </w:r>
      </w:del>
    </w:p>
    <w:p>
      <w:pPr>
        <w:widowControl/>
        <w:wordWrap/>
        <w:spacing w:before="240" w:after="240" w:line="360" w:lineRule="auto"/>
        <w:jc w:val="center"/>
        <w:textAlignment w:val="top"/>
        <w:rPr>
          <w:rFonts w:hint="default" w:ascii="华文仿宋" w:hAnsi="华文仿宋" w:eastAsia="华文仿宋"/>
          <w:sz w:val="28"/>
          <w:szCs w:val="28"/>
          <w:highlight w:val="none"/>
          <w:lang w:val="en-US" w:eastAsia="zh-CN"/>
        </w:rPr>
        <w:pPrChange w:id="8" w:author="王志" w:date="2022-03-23T08:24:46Z">
          <w:pPr>
            <w:widowControl/>
            <w:wordWrap w:val="0"/>
            <w:spacing w:before="240" w:after="240" w:line="360" w:lineRule="auto"/>
            <w:jc w:val="right"/>
            <w:textAlignment w:val="top"/>
          </w:pPr>
        </w:pPrChange>
      </w:pPr>
      <w:ins w:id="9" w:author="王志" w:date="2022-03-23T08:25:07Z">
        <w:r>
          <w:rPr>
            <w:rFonts w:hint="eastAsia" w:ascii="华文仿宋" w:hAnsi="华文仿宋" w:eastAsia="华文仿宋"/>
            <w:sz w:val="28"/>
            <w:szCs w:val="28"/>
            <w:highlight w:val="none"/>
            <w:lang w:val="en-US" w:eastAsia="zh-CN"/>
          </w:rPr>
          <w:t xml:space="preserve">          </w:t>
        </w:r>
      </w:ins>
      <w:ins w:id="10" w:author="王志" w:date="2022-03-23T08:25:26Z">
        <w:r>
          <w:rPr>
            <w:rFonts w:hint="eastAsia" w:ascii="华文仿宋" w:hAnsi="华文仿宋" w:eastAsia="华文仿宋"/>
            <w:sz w:val="28"/>
            <w:szCs w:val="28"/>
            <w:highlight w:val="none"/>
            <w:lang w:val="en-US" w:eastAsia="zh-CN"/>
          </w:rPr>
          <w:t xml:space="preserve"> </w:t>
        </w:r>
      </w:ins>
      <w:ins w:id="11" w:author="王志" w:date="2022-03-23T08:25:27Z">
        <w:r>
          <w:rPr>
            <w:rFonts w:hint="eastAsia" w:ascii="华文仿宋" w:hAnsi="华文仿宋" w:eastAsia="华文仿宋"/>
            <w:sz w:val="28"/>
            <w:szCs w:val="28"/>
            <w:highlight w:val="none"/>
            <w:lang w:val="en-US" w:eastAsia="zh-CN"/>
          </w:rPr>
          <w:t xml:space="preserve"> </w:t>
        </w:r>
      </w:ins>
      <w:ins w:id="12" w:author="王志" w:date="2022-03-23T08:25:07Z">
        <w:r>
          <w:rPr>
            <w:rFonts w:hint="eastAsia" w:ascii="华文仿宋" w:hAnsi="华文仿宋" w:eastAsia="华文仿宋"/>
            <w:sz w:val="28"/>
            <w:szCs w:val="28"/>
            <w:highlight w:val="none"/>
            <w:lang w:val="en-US" w:eastAsia="zh-CN"/>
          </w:rPr>
          <w:t xml:space="preserve"> </w:t>
        </w:r>
      </w:ins>
      <w:r>
        <w:rPr>
          <w:rFonts w:hint="eastAsia" w:ascii="华文仿宋" w:hAnsi="华文仿宋" w:eastAsia="华文仿宋"/>
          <w:sz w:val="28"/>
          <w:szCs w:val="28"/>
          <w:highlight w:val="none"/>
        </w:rPr>
        <w:t>国际汉语文化学院</w:t>
      </w:r>
      <w:ins w:id="13" w:author="王志" w:date="2022-03-23T08:25:32Z">
        <w:r>
          <w:rPr>
            <w:rFonts w:hint="eastAsia" w:ascii="华文仿宋" w:hAnsi="华文仿宋" w:eastAsia="华文仿宋"/>
            <w:sz w:val="28"/>
            <w:szCs w:val="28"/>
            <w:highlight w:val="none"/>
          </w:rPr>
          <w:br w:type="textWrapping"/>
        </w:r>
      </w:ins>
      <w:ins w:id="14" w:author="王志" w:date="2022-03-23T08:25:10Z">
        <w:r>
          <w:rPr>
            <w:rFonts w:hint="eastAsia" w:ascii="华文仿宋" w:hAnsi="华文仿宋" w:eastAsia="华文仿宋"/>
            <w:sz w:val="28"/>
            <w:szCs w:val="28"/>
            <w:highlight w:val="none"/>
            <w:lang w:val="en-US" w:eastAsia="zh-CN"/>
          </w:rPr>
          <w:t xml:space="preserve"> </w:t>
        </w:r>
      </w:ins>
      <w:ins w:id="15" w:author="王志" w:date="2022-03-23T08:25:11Z">
        <w:r>
          <w:rPr>
            <w:rFonts w:hint="eastAsia" w:ascii="华文仿宋" w:hAnsi="华文仿宋" w:eastAsia="华文仿宋"/>
            <w:sz w:val="28"/>
            <w:szCs w:val="28"/>
            <w:highlight w:val="none"/>
            <w:lang w:val="en-US" w:eastAsia="zh-CN"/>
          </w:rPr>
          <w:t xml:space="preserve">        </w:t>
        </w:r>
      </w:ins>
      <w:ins w:id="16" w:author="王志" w:date="2022-03-23T08:25:34Z">
        <w:r>
          <w:rPr>
            <w:rFonts w:hint="eastAsia" w:ascii="华文仿宋" w:hAnsi="华文仿宋" w:eastAsia="华文仿宋"/>
            <w:sz w:val="28"/>
            <w:szCs w:val="28"/>
            <w:highlight w:val="none"/>
            <w:lang w:val="en-US" w:eastAsia="zh-CN"/>
          </w:rPr>
          <w:t xml:space="preserve"> </w:t>
        </w:r>
      </w:ins>
      <w:ins w:id="17" w:author="王志" w:date="2022-03-23T08:25:11Z">
        <w:r>
          <w:rPr>
            <w:rFonts w:hint="eastAsia" w:ascii="华文仿宋" w:hAnsi="华文仿宋" w:eastAsia="华文仿宋"/>
            <w:sz w:val="28"/>
            <w:szCs w:val="28"/>
            <w:highlight w:val="none"/>
            <w:lang w:val="en-US" w:eastAsia="zh-CN"/>
          </w:rPr>
          <w:t xml:space="preserve"> </w:t>
        </w:r>
      </w:ins>
      <w:ins w:id="18" w:author="王志" w:date="2022-03-23T08:25:28Z">
        <w:r>
          <w:rPr>
            <w:rFonts w:hint="eastAsia" w:ascii="华文仿宋" w:hAnsi="华文仿宋" w:eastAsia="华文仿宋"/>
            <w:sz w:val="28"/>
            <w:szCs w:val="28"/>
            <w:highlight w:val="none"/>
            <w:lang w:val="en-US" w:eastAsia="zh-CN"/>
          </w:rPr>
          <w:t xml:space="preserve">  </w:t>
        </w:r>
      </w:ins>
      <w:ins w:id="19" w:author="王志" w:date="2022-03-23T08:25:11Z">
        <w:r>
          <w:rPr>
            <w:rFonts w:hint="eastAsia" w:ascii="华文仿宋" w:hAnsi="华文仿宋" w:eastAsia="华文仿宋"/>
            <w:sz w:val="28"/>
            <w:szCs w:val="28"/>
            <w:highlight w:val="none"/>
            <w:lang w:val="en-US" w:eastAsia="zh-CN"/>
          </w:rPr>
          <w:t xml:space="preserve"> </w:t>
        </w:r>
      </w:ins>
      <w:ins w:id="20" w:author="王志" w:date="2022-03-23T08:24:58Z">
        <w:r>
          <w:rPr>
            <w:rFonts w:hint="eastAsia" w:ascii="华文仿宋" w:hAnsi="华文仿宋" w:eastAsia="华文仿宋"/>
            <w:sz w:val="28"/>
            <w:szCs w:val="28"/>
            <w:highlight w:val="none"/>
            <w:lang w:val="en-US" w:eastAsia="zh-CN"/>
          </w:rPr>
          <w:t>20</w:t>
        </w:r>
      </w:ins>
      <w:ins w:id="21" w:author="王志" w:date="2022-03-23T08:24:59Z">
        <w:r>
          <w:rPr>
            <w:rFonts w:hint="eastAsia" w:ascii="华文仿宋" w:hAnsi="华文仿宋" w:eastAsia="华文仿宋"/>
            <w:sz w:val="28"/>
            <w:szCs w:val="28"/>
            <w:highlight w:val="none"/>
            <w:lang w:val="en-US" w:eastAsia="zh-CN"/>
          </w:rPr>
          <w:t>22</w:t>
        </w:r>
      </w:ins>
      <w:ins w:id="22" w:author="王志" w:date="2022-03-23T08:25:00Z">
        <w:r>
          <w:rPr>
            <w:rFonts w:hint="eastAsia" w:ascii="华文仿宋" w:hAnsi="华文仿宋" w:eastAsia="华文仿宋"/>
            <w:sz w:val="28"/>
            <w:szCs w:val="28"/>
            <w:highlight w:val="none"/>
            <w:lang w:val="en-US" w:eastAsia="zh-CN"/>
          </w:rPr>
          <w:t>年</w:t>
        </w:r>
      </w:ins>
      <w:ins w:id="23" w:author="王志" w:date="2022-03-23T08:25:01Z">
        <w:r>
          <w:rPr>
            <w:rFonts w:hint="eastAsia" w:ascii="华文仿宋" w:hAnsi="华文仿宋" w:eastAsia="华文仿宋"/>
            <w:sz w:val="28"/>
            <w:szCs w:val="28"/>
            <w:highlight w:val="none"/>
            <w:lang w:val="en-US" w:eastAsia="zh-CN"/>
          </w:rPr>
          <w:t>3</w:t>
        </w:r>
      </w:ins>
      <w:ins w:id="24" w:author="王志" w:date="2022-03-23T08:25:02Z">
        <w:r>
          <w:rPr>
            <w:rFonts w:hint="eastAsia" w:ascii="华文仿宋" w:hAnsi="华文仿宋" w:eastAsia="华文仿宋"/>
            <w:sz w:val="28"/>
            <w:szCs w:val="28"/>
            <w:highlight w:val="none"/>
            <w:lang w:val="en-US" w:eastAsia="zh-CN"/>
          </w:rPr>
          <w:t>月</w:t>
        </w:r>
      </w:ins>
      <w:ins w:id="25" w:author="王志" w:date="2022-03-23T08:25:03Z">
        <w:r>
          <w:rPr>
            <w:rFonts w:hint="eastAsia" w:ascii="华文仿宋" w:hAnsi="华文仿宋" w:eastAsia="华文仿宋"/>
            <w:sz w:val="28"/>
            <w:szCs w:val="28"/>
            <w:highlight w:val="none"/>
            <w:lang w:val="en-US" w:eastAsia="zh-CN"/>
          </w:rPr>
          <w:t>23</w:t>
        </w:r>
      </w:ins>
      <w:ins w:id="26" w:author="王志" w:date="2022-03-23T08:25:04Z">
        <w:r>
          <w:rPr>
            <w:rFonts w:hint="eastAsia" w:ascii="华文仿宋" w:hAnsi="华文仿宋" w:eastAsia="华文仿宋"/>
            <w:sz w:val="28"/>
            <w:szCs w:val="28"/>
            <w:highlight w:val="none"/>
            <w:lang w:val="en-US" w:eastAsia="zh-CN"/>
          </w:rPr>
          <w:t>日</w:t>
        </w:r>
      </w:ins>
    </w:p>
    <w:p>
      <w:pPr>
        <w:widowControl/>
        <w:spacing w:before="240" w:after="240" w:line="360" w:lineRule="auto"/>
        <w:jc w:val="center"/>
        <w:textAlignment w:val="top"/>
        <w:rPr>
          <w:rFonts w:ascii="华文仿宋" w:hAnsi="华文仿宋" w:eastAsia="华文仿宋"/>
          <w:b/>
          <w:sz w:val="28"/>
          <w:szCs w:val="28"/>
          <w:highlight w:val="none"/>
        </w:rPr>
      </w:pPr>
    </w:p>
    <w:p>
      <w:pPr>
        <w:widowControl/>
        <w:spacing w:before="240" w:after="240" w:line="360" w:lineRule="auto"/>
        <w:jc w:val="center"/>
        <w:textAlignment w:val="top"/>
        <w:rPr>
          <w:rFonts w:ascii="华文仿宋" w:hAnsi="华文仿宋" w:eastAsia="华文仿宋"/>
          <w:b/>
          <w:sz w:val="28"/>
          <w:szCs w:val="28"/>
          <w:highlight w:val="none"/>
        </w:rPr>
      </w:pPr>
    </w:p>
    <w:p>
      <w:pPr>
        <w:widowControl/>
        <w:spacing w:before="240" w:after="240" w:line="360" w:lineRule="auto"/>
        <w:jc w:val="center"/>
        <w:textAlignment w:val="top"/>
        <w:rPr>
          <w:rFonts w:ascii="华文仿宋" w:hAnsi="华文仿宋" w:eastAsia="华文仿宋"/>
          <w:b/>
          <w:sz w:val="28"/>
          <w:szCs w:val="28"/>
          <w:highlight w:val="none"/>
        </w:rPr>
      </w:pPr>
    </w:p>
    <w:p>
      <w:pPr>
        <w:widowControl/>
        <w:spacing w:before="240" w:after="240" w:line="360" w:lineRule="auto"/>
        <w:jc w:val="center"/>
        <w:textAlignment w:val="top"/>
        <w:rPr>
          <w:rFonts w:ascii="华文仿宋" w:hAnsi="华文仿宋" w:eastAsia="华文仿宋"/>
          <w:b/>
          <w:sz w:val="28"/>
          <w:szCs w:val="28"/>
          <w:highlight w:val="none"/>
        </w:rPr>
      </w:pPr>
    </w:p>
    <w:p>
      <w:pPr>
        <w:widowControl/>
        <w:spacing w:before="240" w:after="240" w:line="360" w:lineRule="auto"/>
        <w:jc w:val="center"/>
        <w:textAlignment w:val="top"/>
        <w:rPr>
          <w:rFonts w:ascii="华文仿宋" w:hAnsi="华文仿宋" w:eastAsia="华文仿宋"/>
          <w:b/>
          <w:sz w:val="28"/>
          <w:szCs w:val="28"/>
        </w:rPr>
      </w:pPr>
      <w:r>
        <w:rPr>
          <w:rFonts w:hint="eastAsia" w:ascii="华文仿宋" w:hAnsi="华文仿宋" w:eastAsia="华文仿宋"/>
          <w:b/>
          <w:sz w:val="28"/>
          <w:szCs w:val="28"/>
        </w:rPr>
        <w:t>国际汉语文化学院优秀毕业生评选工作委员会名单</w:t>
      </w:r>
    </w:p>
    <w:p>
      <w:pPr>
        <w:widowControl/>
        <w:wordWrap w:val="0"/>
        <w:spacing w:before="240" w:after="240" w:line="360" w:lineRule="auto"/>
        <w:textAlignment w:val="top"/>
        <w:rPr>
          <w:rFonts w:ascii="华文仿宋" w:hAnsi="华文仿宋" w:eastAsia="华文仿宋"/>
          <w:sz w:val="28"/>
          <w:szCs w:val="28"/>
        </w:rPr>
      </w:pPr>
      <w:r>
        <w:rPr>
          <w:rFonts w:hint="eastAsia" w:ascii="华文仿宋" w:hAnsi="华文仿宋" w:eastAsia="华文仿宋"/>
          <w:sz w:val="28"/>
          <w:szCs w:val="28"/>
        </w:rPr>
        <w:t>组  长：</w:t>
      </w:r>
      <w:r>
        <w:rPr>
          <w:rFonts w:hint="eastAsia" w:ascii="华文仿宋" w:hAnsi="华文仿宋" w:eastAsia="华文仿宋"/>
          <w:sz w:val="28"/>
          <w:szCs w:val="28"/>
          <w:lang w:eastAsia="zh-Hans"/>
        </w:rPr>
        <w:t>黄美旭</w:t>
      </w:r>
      <w:r>
        <w:rPr>
          <w:rFonts w:hint="eastAsia" w:ascii="华文仿宋" w:hAnsi="华文仿宋" w:eastAsia="华文仿宋"/>
          <w:sz w:val="28"/>
          <w:szCs w:val="28"/>
        </w:rPr>
        <w:t xml:space="preserve"> </w:t>
      </w:r>
    </w:p>
    <w:p>
      <w:pPr>
        <w:widowControl/>
        <w:wordWrap w:val="0"/>
        <w:spacing w:before="240" w:after="240" w:line="360" w:lineRule="auto"/>
        <w:textAlignment w:val="top"/>
        <w:rPr>
          <w:rFonts w:ascii="华文仿宋" w:hAnsi="华文仿宋" w:eastAsia="华文仿宋"/>
          <w:sz w:val="28"/>
          <w:szCs w:val="28"/>
        </w:rPr>
      </w:pPr>
      <w:r>
        <w:rPr>
          <w:rFonts w:hint="eastAsia" w:ascii="华文仿宋" w:hAnsi="华文仿宋" w:eastAsia="华文仿宋"/>
          <w:sz w:val="28"/>
          <w:szCs w:val="28"/>
        </w:rPr>
        <w:t xml:space="preserve">副组长：王志 </w:t>
      </w:r>
    </w:p>
    <w:p>
      <w:pPr>
        <w:widowControl/>
        <w:wordWrap w:val="0"/>
        <w:spacing w:before="240" w:after="240" w:line="360" w:lineRule="auto"/>
        <w:ind w:left="560" w:hanging="560" w:hangingChars="200"/>
        <w:textAlignment w:val="top"/>
        <w:rPr>
          <w:rFonts w:ascii="华文仿宋" w:hAnsi="华文仿宋" w:eastAsia="华文仿宋"/>
          <w:sz w:val="28"/>
          <w:szCs w:val="28"/>
        </w:rPr>
      </w:pPr>
      <w:r>
        <w:rPr>
          <w:rFonts w:hint="eastAsia" w:ascii="华文仿宋" w:hAnsi="华文仿宋" w:eastAsia="华文仿宋"/>
          <w:sz w:val="28"/>
          <w:szCs w:val="28"/>
        </w:rPr>
        <w:t>成  员： 王茜  祁峰  蒋冰冰  俞玮琦  罗萌  刘弘  陈俊颖</w:t>
      </w:r>
    </w:p>
    <w:p>
      <w:pPr>
        <w:widowControl/>
        <w:wordWrap w:val="0"/>
        <w:spacing w:before="240" w:after="240" w:line="360" w:lineRule="auto"/>
        <w:ind w:left="560" w:hanging="560" w:hangingChars="200"/>
        <w:textAlignment w:val="top"/>
        <w:rPr>
          <w:rFonts w:ascii="华文仿宋" w:hAnsi="华文仿宋" w:eastAsia="华文仿宋"/>
          <w:sz w:val="28"/>
          <w:szCs w:val="28"/>
        </w:rPr>
      </w:pPr>
      <w:r>
        <w:rPr>
          <w:rFonts w:hint="eastAsia" w:ascii="华文仿宋" w:hAnsi="华文仿宋" w:eastAsia="华文仿宋"/>
          <w:sz w:val="28"/>
          <w:szCs w:val="28"/>
        </w:rPr>
        <w:t>孙辛昕  刘曈   王佳宁  吴春燕  徐燕婷   徐艾妮  杨擎</w:t>
      </w:r>
    </w:p>
    <w:p>
      <w:pPr>
        <w:widowControl/>
        <w:wordWrap w:val="0"/>
        <w:spacing w:before="240" w:after="240" w:line="360" w:lineRule="auto"/>
        <w:ind w:left="560" w:hanging="560" w:hangingChars="200"/>
        <w:textAlignment w:val="top"/>
        <w:rPr>
          <w:rFonts w:ascii="华文仿宋" w:hAnsi="华文仿宋" w:eastAsia="华文仿宋"/>
          <w:sz w:val="28"/>
          <w:szCs w:val="28"/>
        </w:rPr>
      </w:pPr>
      <w:r>
        <w:rPr>
          <w:rFonts w:hint="eastAsia" w:ascii="华文仿宋" w:hAnsi="华文仿宋" w:eastAsia="华文仿宋"/>
          <w:sz w:val="28"/>
          <w:szCs w:val="28"/>
        </w:rPr>
        <w:t>学生代表</w:t>
      </w:r>
      <w:r>
        <w:rPr>
          <w:rFonts w:hint="eastAsia" w:ascii="华文仿宋" w:hAnsi="华文仿宋" w:eastAsia="华文仿宋"/>
          <w:sz w:val="28"/>
          <w:szCs w:val="28"/>
        </w:rPr>
        <w:br w:type="textWrapping"/>
      </w:r>
    </w:p>
    <w:p>
      <w:pPr>
        <w:spacing w:line="360" w:lineRule="auto"/>
        <w:rPr>
          <w:rFonts w:ascii="华文仿宋" w:hAnsi="华文仿宋" w:eastAsia="华文仿宋"/>
          <w:b/>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A06BA1"/>
    <w:multiLevelType w:val="singleLevel"/>
    <w:tmpl w:val="E4A06BA1"/>
    <w:lvl w:ilvl="0" w:tentative="0">
      <w:start w:val="2"/>
      <w:numFmt w:val="chineseCounting"/>
      <w:suff w:val="nothing"/>
      <w:lvlText w:val="（%1）"/>
      <w:lvlJc w:val="left"/>
      <w:rPr>
        <w:rFonts w:hint="eastAsia"/>
      </w:rPr>
    </w:lvl>
  </w:abstractNum>
  <w:abstractNum w:abstractNumId="1">
    <w:nsid w:val="6062D6DC"/>
    <w:multiLevelType w:val="singleLevel"/>
    <w:tmpl w:val="6062D6DC"/>
    <w:lvl w:ilvl="0" w:tentative="0">
      <w:start w:val="2"/>
      <w:numFmt w:val="chineseCounting"/>
      <w:suff w:val="nothing"/>
      <w:lvlText w:val="%1、"/>
      <w:lvlJc w:val="left"/>
    </w:lvl>
  </w:abstractNum>
  <w:abstractNum w:abstractNumId="2">
    <w:nsid w:val="606933A5"/>
    <w:multiLevelType w:val="singleLevel"/>
    <w:tmpl w:val="606933A5"/>
    <w:lvl w:ilvl="0" w:tentative="0">
      <w:start w:val="1"/>
      <w:numFmt w:val="chineseCounting"/>
      <w:suff w:val="nothing"/>
      <w:lvlText w:val="（%1）"/>
      <w:lvlJc w:val="left"/>
      <w:rPr>
        <w:rFonts w:hint="eastAsia"/>
      </w:r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王志">
    <w15:presenceInfo w15:providerId="WPS Office" w15:userId="36281224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0CB8"/>
    <w:rsid w:val="00005D72"/>
    <w:rsid w:val="00027489"/>
    <w:rsid w:val="00063FB9"/>
    <w:rsid w:val="000B0CB8"/>
    <w:rsid w:val="000B43C6"/>
    <w:rsid w:val="001A3BE0"/>
    <w:rsid w:val="001E69C0"/>
    <w:rsid w:val="0024583D"/>
    <w:rsid w:val="002706C7"/>
    <w:rsid w:val="00275760"/>
    <w:rsid w:val="002B5977"/>
    <w:rsid w:val="002C224D"/>
    <w:rsid w:val="002E55F7"/>
    <w:rsid w:val="003051B1"/>
    <w:rsid w:val="00311740"/>
    <w:rsid w:val="00313952"/>
    <w:rsid w:val="00341F2F"/>
    <w:rsid w:val="00372BC1"/>
    <w:rsid w:val="003822F2"/>
    <w:rsid w:val="003C7B86"/>
    <w:rsid w:val="003F351C"/>
    <w:rsid w:val="00403E71"/>
    <w:rsid w:val="00482DAA"/>
    <w:rsid w:val="004A1129"/>
    <w:rsid w:val="004C185B"/>
    <w:rsid w:val="004D52A6"/>
    <w:rsid w:val="004D5445"/>
    <w:rsid w:val="0055002F"/>
    <w:rsid w:val="0057222C"/>
    <w:rsid w:val="0059561D"/>
    <w:rsid w:val="005A12A2"/>
    <w:rsid w:val="005A1D82"/>
    <w:rsid w:val="005A4EFD"/>
    <w:rsid w:val="005D3323"/>
    <w:rsid w:val="005F2FBC"/>
    <w:rsid w:val="00626AEF"/>
    <w:rsid w:val="00633E65"/>
    <w:rsid w:val="00647E8F"/>
    <w:rsid w:val="00682BB6"/>
    <w:rsid w:val="006B0D8A"/>
    <w:rsid w:val="006B6593"/>
    <w:rsid w:val="006C1D9F"/>
    <w:rsid w:val="006D2B40"/>
    <w:rsid w:val="00714758"/>
    <w:rsid w:val="00796D8C"/>
    <w:rsid w:val="007D0B20"/>
    <w:rsid w:val="007E7633"/>
    <w:rsid w:val="00832F90"/>
    <w:rsid w:val="00834647"/>
    <w:rsid w:val="00871B38"/>
    <w:rsid w:val="00872352"/>
    <w:rsid w:val="008B698F"/>
    <w:rsid w:val="008C7512"/>
    <w:rsid w:val="008D3575"/>
    <w:rsid w:val="00934AA9"/>
    <w:rsid w:val="00935A1A"/>
    <w:rsid w:val="009477B3"/>
    <w:rsid w:val="00953EFF"/>
    <w:rsid w:val="009A1D2A"/>
    <w:rsid w:val="00A125EB"/>
    <w:rsid w:val="00A47948"/>
    <w:rsid w:val="00A54879"/>
    <w:rsid w:val="00A61914"/>
    <w:rsid w:val="00A61B17"/>
    <w:rsid w:val="00A62D94"/>
    <w:rsid w:val="00A85CBF"/>
    <w:rsid w:val="00AF100F"/>
    <w:rsid w:val="00B17A0D"/>
    <w:rsid w:val="00B92351"/>
    <w:rsid w:val="00B9401C"/>
    <w:rsid w:val="00BC4005"/>
    <w:rsid w:val="00BD10FF"/>
    <w:rsid w:val="00BE5583"/>
    <w:rsid w:val="00CC3744"/>
    <w:rsid w:val="00CD2835"/>
    <w:rsid w:val="00CE3238"/>
    <w:rsid w:val="00CE6204"/>
    <w:rsid w:val="00CF7C8D"/>
    <w:rsid w:val="00D36651"/>
    <w:rsid w:val="00D373C6"/>
    <w:rsid w:val="00D440E7"/>
    <w:rsid w:val="00DC6728"/>
    <w:rsid w:val="00DF041D"/>
    <w:rsid w:val="00E0702C"/>
    <w:rsid w:val="00E64211"/>
    <w:rsid w:val="00E72932"/>
    <w:rsid w:val="00E76D9C"/>
    <w:rsid w:val="00E80F5E"/>
    <w:rsid w:val="00E921C9"/>
    <w:rsid w:val="00ED73DD"/>
    <w:rsid w:val="00F13C2F"/>
    <w:rsid w:val="00F3372C"/>
    <w:rsid w:val="00F7740A"/>
    <w:rsid w:val="00F84F8D"/>
    <w:rsid w:val="00F955B4"/>
    <w:rsid w:val="00FC41A1"/>
    <w:rsid w:val="00FF7361"/>
    <w:rsid w:val="0A0125A2"/>
    <w:rsid w:val="0E637AA5"/>
    <w:rsid w:val="13420037"/>
    <w:rsid w:val="14585C6D"/>
    <w:rsid w:val="1FD7B8C7"/>
    <w:rsid w:val="21CB5418"/>
    <w:rsid w:val="2B2E1C86"/>
    <w:rsid w:val="37F7DEA1"/>
    <w:rsid w:val="38D270EC"/>
    <w:rsid w:val="534FE63A"/>
    <w:rsid w:val="56DA2AE4"/>
    <w:rsid w:val="59E42B6C"/>
    <w:rsid w:val="59FA0844"/>
    <w:rsid w:val="6D9FA1A0"/>
    <w:rsid w:val="727A095A"/>
    <w:rsid w:val="753B34D9"/>
    <w:rsid w:val="7F7EE712"/>
    <w:rsid w:val="CFBC252D"/>
    <w:rsid w:val="CFFDFB75"/>
    <w:rsid w:val="EE6F826C"/>
    <w:rsid w:val="F7FD8116"/>
    <w:rsid w:val="FCF5099A"/>
    <w:rsid w:val="FDFDF950"/>
    <w:rsid w:val="FF7FF9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3"/>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240" w:after="240"/>
      <w:jc w:val="left"/>
    </w:pPr>
    <w:rPr>
      <w:rFonts w:ascii="宋体" w:hAnsi="宋体" w:eastAsia="宋体" w:cs="宋体"/>
      <w:color w:val="555555"/>
      <w:kern w:val="0"/>
      <w:sz w:val="24"/>
      <w:szCs w:val="24"/>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Char"/>
    <w:basedOn w:val="8"/>
    <w:link w:val="4"/>
    <w:qFormat/>
    <w:uiPriority w:val="99"/>
    <w:rPr>
      <w:sz w:val="18"/>
      <w:szCs w:val="18"/>
    </w:rPr>
  </w:style>
  <w:style w:type="character" w:customStyle="1" w:styleId="10">
    <w:name w:val="页脚 Char"/>
    <w:basedOn w:val="8"/>
    <w:link w:val="3"/>
    <w:qFormat/>
    <w:uiPriority w:val="99"/>
    <w:rPr>
      <w:sz w:val="18"/>
      <w:szCs w:val="18"/>
    </w:rPr>
  </w:style>
  <w:style w:type="paragraph" w:customStyle="1" w:styleId="11">
    <w:name w:val="列出段落1"/>
    <w:basedOn w:val="1"/>
    <w:qFormat/>
    <w:uiPriority w:val="0"/>
    <w:pPr>
      <w:ind w:firstLine="420" w:firstLineChars="200"/>
    </w:pPr>
  </w:style>
  <w:style w:type="table" w:customStyle="1" w:styleId="12">
    <w:name w:val="Table Normal"/>
    <w:qFormat/>
    <w:uiPriority w:val="0"/>
    <w:rPr>
      <w:rFonts w:ascii="Times New Roman" w:hAnsi="Times New Roman" w:cs="Times New Roman"/>
    </w:rPr>
    <w:tblPr>
      <w:tblCellMar>
        <w:top w:w="0" w:type="dxa"/>
        <w:left w:w="0" w:type="dxa"/>
        <w:bottom w:w="0" w:type="dxa"/>
        <w:right w:w="0" w:type="dxa"/>
      </w:tblCellMar>
    </w:tblPr>
  </w:style>
  <w:style w:type="character" w:customStyle="1" w:styleId="13">
    <w:name w:val="批注框文本 Char"/>
    <w:basedOn w:val="8"/>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Sinopec</Company>
  <Pages>3</Pages>
  <Words>199</Words>
  <Characters>1136</Characters>
  <Lines>9</Lines>
  <Paragraphs>2</Paragraphs>
  <TotalTime>3</TotalTime>
  <ScaleCrop>false</ScaleCrop>
  <LinksUpToDate>false</LinksUpToDate>
  <CharactersWithSpaces>1333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2022-03-22T13:19:00Z</dcterms:created>
  <dc:creator>PC</dc:creator>
  <cp:lastModifiedBy>王志</cp:lastModifiedBy>
  <cp:lastPrinted>2019-03-20T02:09:00Z</cp:lastPrinted>
  <dcterms:modified xsi:type="dcterms:W3CDTF">2022-03-23T00:29:38Z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F26D398795F14996BBC9A44C02B0B6F0</vt:lpwstr>
  </property>
</Properties>
</file>