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9951D">
      <w:pPr>
        <w:spacing w:line="360" w:lineRule="auto"/>
        <w:jc w:val="center"/>
        <w:rPr>
          <w:rFonts w:ascii="宋体" w:hAnsi="宋体" w:cs="宋体"/>
          <w:b/>
          <w:sz w:val="32"/>
          <w:szCs w:val="32"/>
        </w:rPr>
      </w:pPr>
      <w:r>
        <w:rPr>
          <w:rFonts w:hint="eastAsia" w:ascii="宋体" w:hAnsi="宋体" w:cs="宋体"/>
          <w:b/>
          <w:sz w:val="32"/>
          <w:szCs w:val="32"/>
        </w:rPr>
        <w:t>国际汉语文化学院20</w:t>
      </w:r>
      <w:r>
        <w:rPr>
          <w:rFonts w:ascii="宋体" w:hAnsi="宋体" w:cs="宋体"/>
          <w:b/>
          <w:sz w:val="32"/>
          <w:szCs w:val="32"/>
        </w:rPr>
        <w:t>2</w:t>
      </w:r>
      <w:r>
        <w:rPr>
          <w:rFonts w:hint="eastAsia" w:ascii="宋体" w:hAnsi="宋体" w:cs="宋体"/>
          <w:b/>
          <w:sz w:val="32"/>
          <w:szCs w:val="32"/>
          <w:lang w:val="en-US" w:eastAsia="zh-CN"/>
        </w:rPr>
        <w:t>4</w:t>
      </w:r>
      <w:r>
        <w:rPr>
          <w:rFonts w:hint="eastAsia" w:ascii="宋体" w:hAnsi="宋体" w:cs="宋体"/>
          <w:b/>
          <w:sz w:val="32"/>
          <w:szCs w:val="32"/>
        </w:rPr>
        <w:t>-202</w:t>
      </w:r>
      <w:r>
        <w:rPr>
          <w:rFonts w:hint="eastAsia" w:ascii="宋体" w:hAnsi="宋体" w:cs="宋体"/>
          <w:b/>
          <w:sz w:val="32"/>
          <w:szCs w:val="32"/>
          <w:lang w:val="en-US" w:eastAsia="zh-CN"/>
        </w:rPr>
        <w:t>5学</w:t>
      </w:r>
      <w:r>
        <w:rPr>
          <w:rFonts w:hint="eastAsia" w:ascii="宋体" w:hAnsi="宋体" w:cs="宋体"/>
          <w:b/>
          <w:sz w:val="32"/>
          <w:szCs w:val="32"/>
        </w:rPr>
        <w:t>年本科生奖学金评审细则</w:t>
      </w:r>
    </w:p>
    <w:p w14:paraId="5200EBB2">
      <w:pPr>
        <w:spacing w:line="360" w:lineRule="auto"/>
        <w:ind w:firstLine="420"/>
        <w:rPr>
          <w:rFonts w:ascii="宋体" w:hAnsi="宋体" w:cs="宋体"/>
          <w:sz w:val="24"/>
          <w:szCs w:val="24"/>
        </w:rPr>
      </w:pPr>
    </w:p>
    <w:p w14:paraId="7999AF34">
      <w:pPr>
        <w:spacing w:line="360" w:lineRule="auto"/>
        <w:ind w:firstLine="480" w:firstLineChars="200"/>
        <w:rPr>
          <w:rFonts w:ascii="宋体" w:hAnsi="宋体" w:cs="宋体"/>
          <w:sz w:val="24"/>
          <w:szCs w:val="24"/>
        </w:rPr>
      </w:pPr>
      <w:r>
        <w:rPr>
          <w:rFonts w:hint="eastAsia" w:ascii="宋体" w:hAnsi="宋体" w:cs="宋体"/>
          <w:sz w:val="24"/>
          <w:szCs w:val="24"/>
        </w:rPr>
        <w:t>根据《华东师范大学关于202</w:t>
      </w:r>
      <w:r>
        <w:rPr>
          <w:rFonts w:hint="eastAsia" w:ascii="宋体" w:hAnsi="宋体" w:cs="宋体"/>
          <w:sz w:val="24"/>
          <w:szCs w:val="24"/>
          <w:lang w:val="en-US" w:eastAsia="zh-CN"/>
        </w:rPr>
        <w:t>4</w:t>
      </w: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学年本预科生奖学金评选工作的通知》和学校有关各类奖助学金评审办法的有关要求，结合学院实际情况，制订本细则。</w:t>
      </w:r>
    </w:p>
    <w:p w14:paraId="7F72431E">
      <w:pPr>
        <w:spacing w:line="360" w:lineRule="auto"/>
        <w:ind w:firstLine="420"/>
        <w:rPr>
          <w:rFonts w:ascii="宋体" w:hAnsi="宋体" w:cs="宋体"/>
          <w:sz w:val="24"/>
          <w:szCs w:val="24"/>
        </w:rPr>
      </w:pPr>
    </w:p>
    <w:p w14:paraId="700367D0">
      <w:pPr>
        <w:spacing w:line="360" w:lineRule="auto"/>
        <w:rPr>
          <w:rFonts w:ascii="宋体" w:hAnsi="宋体" w:cs="宋体"/>
          <w:b/>
          <w:sz w:val="28"/>
          <w:szCs w:val="28"/>
        </w:rPr>
      </w:pPr>
      <w:r>
        <w:rPr>
          <w:rFonts w:hint="eastAsia" w:ascii="宋体" w:hAnsi="宋体" w:cs="宋体"/>
          <w:b/>
          <w:sz w:val="28"/>
          <w:szCs w:val="28"/>
        </w:rPr>
        <w:t>一、组织机构</w:t>
      </w:r>
    </w:p>
    <w:p w14:paraId="4954A37A">
      <w:pPr>
        <w:spacing w:line="360" w:lineRule="auto"/>
        <w:ind w:firstLine="720" w:firstLineChars="300"/>
        <w:rPr>
          <w:rFonts w:hint="eastAsia" w:ascii="宋体" w:hAnsi="宋体" w:eastAsia="宋体" w:cs="宋体"/>
          <w:sz w:val="24"/>
          <w:szCs w:val="24"/>
          <w:lang w:eastAsia="zh-CN"/>
        </w:rPr>
      </w:pPr>
      <w:r>
        <w:rPr>
          <w:rFonts w:hint="eastAsia" w:ascii="宋体" w:hAnsi="宋体" w:cs="宋体"/>
          <w:sz w:val="24"/>
          <w:szCs w:val="24"/>
        </w:rPr>
        <w:t>国际汉语文化学院根据学校要求成立学生奖助学金评审委员会，负责奖学金评审相关工作，评审委员会由国际汉语文化学院党政领导、系领导、教师代表、教务老师和辅导员组成。成员名单为：</w:t>
      </w:r>
    </w:p>
    <w:p w14:paraId="6A362E84">
      <w:pPr>
        <w:spacing w:line="360" w:lineRule="auto"/>
        <w:ind w:firstLine="720" w:firstLineChars="300"/>
        <w:rPr>
          <w:rFonts w:ascii="宋体" w:hAnsi="宋体" w:cs="宋体"/>
          <w:sz w:val="24"/>
          <w:szCs w:val="24"/>
        </w:rPr>
      </w:pPr>
      <w:r>
        <w:rPr>
          <w:rFonts w:hint="eastAsia" w:ascii="宋体" w:hAnsi="宋体" w:cs="宋体"/>
          <w:sz w:val="24"/>
          <w:szCs w:val="24"/>
        </w:rPr>
        <w:t>主  任：黄美旭</w:t>
      </w:r>
    </w:p>
    <w:p w14:paraId="18983F8D">
      <w:pPr>
        <w:spacing w:line="360" w:lineRule="auto"/>
        <w:ind w:firstLine="720" w:firstLineChars="300"/>
        <w:rPr>
          <w:rFonts w:ascii="宋体" w:hAnsi="宋体" w:cs="宋体"/>
          <w:sz w:val="24"/>
          <w:szCs w:val="24"/>
        </w:rPr>
      </w:pPr>
      <w:r>
        <w:rPr>
          <w:rFonts w:hint="eastAsia" w:ascii="宋体" w:hAnsi="宋体" w:cs="宋体"/>
          <w:sz w:val="24"/>
          <w:szCs w:val="24"/>
        </w:rPr>
        <w:t>副主任：王志</w:t>
      </w:r>
    </w:p>
    <w:p w14:paraId="0DE021AD">
      <w:pPr>
        <w:spacing w:line="360" w:lineRule="auto"/>
        <w:ind w:firstLine="720" w:firstLineChars="300"/>
        <w:rPr>
          <w:rFonts w:ascii="宋体" w:hAnsi="宋体" w:cs="宋体"/>
          <w:sz w:val="24"/>
          <w:szCs w:val="24"/>
        </w:rPr>
      </w:pPr>
      <w:r>
        <w:rPr>
          <w:rFonts w:hint="eastAsia" w:ascii="宋体" w:hAnsi="宋体" w:cs="宋体"/>
          <w:sz w:val="24"/>
          <w:szCs w:val="24"/>
        </w:rPr>
        <w:t>成  员：王茜、祁峰、俞玮奇、罗萌、蒋冰冰、</w:t>
      </w:r>
      <w:r>
        <w:rPr>
          <w:rFonts w:hint="eastAsia" w:ascii="宋体" w:hAnsi="宋体" w:cs="宋体"/>
          <w:sz w:val="24"/>
          <w:szCs w:val="24"/>
          <w:lang w:val="en-US" w:eastAsia="zh-CN"/>
        </w:rPr>
        <w:t>夏侯迎翔、</w:t>
      </w:r>
      <w:r>
        <w:rPr>
          <w:rFonts w:hint="eastAsia" w:ascii="宋体" w:hAnsi="宋体" w:cs="宋体"/>
          <w:sz w:val="24"/>
          <w:szCs w:val="24"/>
        </w:rPr>
        <w:t>刘曈、杨擎、</w:t>
      </w:r>
      <w:r>
        <w:rPr>
          <w:rFonts w:hint="eastAsia" w:ascii="宋体" w:hAnsi="宋体" w:cs="宋体"/>
          <w:sz w:val="24"/>
          <w:szCs w:val="24"/>
          <w:lang w:val="en-US" w:eastAsia="zh-CN"/>
        </w:rPr>
        <w:t>张媛春</w:t>
      </w:r>
      <w:r>
        <w:rPr>
          <w:rFonts w:hint="eastAsia" w:ascii="宋体" w:hAnsi="宋体" w:cs="宋体"/>
          <w:sz w:val="24"/>
          <w:szCs w:val="24"/>
        </w:rPr>
        <w:t xml:space="preserve">、陈俊颖、孙辛昕 </w:t>
      </w:r>
    </w:p>
    <w:p w14:paraId="002F269E">
      <w:pPr>
        <w:spacing w:line="360" w:lineRule="auto"/>
        <w:ind w:firstLine="720" w:firstLineChars="300"/>
        <w:rPr>
          <w:rFonts w:ascii="宋体" w:hAnsi="宋体" w:cs="宋体"/>
          <w:sz w:val="24"/>
          <w:szCs w:val="24"/>
        </w:rPr>
      </w:pPr>
      <w:r>
        <w:rPr>
          <w:rFonts w:hint="eastAsia" w:ascii="宋体" w:hAnsi="宋体" w:cs="宋体"/>
          <w:sz w:val="24"/>
          <w:szCs w:val="24"/>
        </w:rPr>
        <w:t>秘</w:t>
      </w:r>
      <w:r>
        <w:rPr>
          <w:rFonts w:hint="eastAsia" w:ascii="宋体" w:hAnsi="宋体" w:cs="宋体"/>
          <w:sz w:val="24"/>
          <w:szCs w:val="24"/>
          <w:lang w:val="en-US" w:eastAsia="zh-CN"/>
        </w:rPr>
        <w:t xml:space="preserve">  </w:t>
      </w:r>
      <w:r>
        <w:rPr>
          <w:rFonts w:hint="eastAsia" w:ascii="宋体" w:hAnsi="宋体" w:cs="宋体"/>
          <w:sz w:val="24"/>
          <w:szCs w:val="24"/>
        </w:rPr>
        <w:t>书：</w:t>
      </w:r>
      <w:r>
        <w:rPr>
          <w:rFonts w:hint="eastAsia" w:ascii="宋体" w:hAnsi="宋体" w:cs="宋体"/>
          <w:sz w:val="24"/>
          <w:szCs w:val="24"/>
          <w:lang w:val="en-US" w:eastAsia="zh-CN"/>
        </w:rPr>
        <w:t xml:space="preserve">夏侯迎翔 </w:t>
      </w:r>
      <w:r>
        <w:rPr>
          <w:rFonts w:hint="eastAsia" w:ascii="宋体" w:hAnsi="宋体" w:cs="宋体"/>
          <w:sz w:val="24"/>
          <w:szCs w:val="24"/>
        </w:rPr>
        <w:t>徐燕婷</w:t>
      </w:r>
      <w:bookmarkStart w:id="0" w:name="_GoBack"/>
      <w:bookmarkEnd w:id="0"/>
    </w:p>
    <w:p w14:paraId="03A67954">
      <w:pPr>
        <w:spacing w:line="360" w:lineRule="auto"/>
        <w:ind w:firstLine="720" w:firstLineChars="300"/>
        <w:rPr>
          <w:rFonts w:ascii="宋体" w:hAnsi="宋体" w:cs="宋体"/>
          <w:sz w:val="24"/>
          <w:szCs w:val="24"/>
        </w:rPr>
      </w:pPr>
    </w:p>
    <w:p w14:paraId="1691EC86">
      <w:pPr>
        <w:spacing w:line="360" w:lineRule="auto"/>
        <w:rPr>
          <w:rFonts w:ascii="宋体" w:hAnsi="宋体" w:cs="宋体"/>
          <w:b/>
          <w:bCs/>
          <w:sz w:val="28"/>
          <w:szCs w:val="28"/>
        </w:rPr>
      </w:pPr>
      <w:r>
        <w:rPr>
          <w:rFonts w:hint="eastAsia" w:ascii="宋体" w:hAnsi="宋体" w:cs="宋体"/>
          <w:b/>
          <w:bCs/>
          <w:sz w:val="28"/>
          <w:szCs w:val="28"/>
        </w:rPr>
        <w:t>二、申请条件</w:t>
      </w:r>
    </w:p>
    <w:p w14:paraId="2E6E9E88">
      <w:pPr>
        <w:spacing w:line="360" w:lineRule="auto"/>
        <w:ind w:left="482" w:hanging="480" w:hangingChars="200"/>
        <w:rPr>
          <w:rFonts w:hint="eastAsia" w:ascii="方正公文黑体" w:hAnsi="方正公文黑体" w:eastAsia="方正公文黑体" w:cs="方正公文黑体"/>
          <w:b w:val="0"/>
          <w:bCs w:val="0"/>
          <w:sz w:val="24"/>
          <w:szCs w:val="24"/>
        </w:rPr>
      </w:pPr>
      <w:r>
        <w:rPr>
          <w:rFonts w:hint="eastAsia" w:ascii="方正公文黑体" w:hAnsi="方正公文黑体" w:eastAsia="方正公文黑体" w:cs="方正公文黑体"/>
          <w:b w:val="0"/>
          <w:bCs w:val="0"/>
          <w:sz w:val="24"/>
          <w:szCs w:val="24"/>
        </w:rPr>
        <w:t xml:space="preserve">   (一）国家奖学金申请条件</w:t>
      </w:r>
    </w:p>
    <w:p w14:paraId="72B7646C">
      <w:pPr>
        <w:spacing w:line="360" w:lineRule="auto"/>
        <w:ind w:left="437" w:leftChars="208" w:firstLine="499" w:firstLineChars="208"/>
        <w:rPr>
          <w:rFonts w:hint="eastAsia" w:ascii="宋体" w:hAnsi="宋体" w:eastAsia="宋体" w:cs="宋体"/>
          <w:sz w:val="24"/>
          <w:szCs w:val="24"/>
          <w:lang w:eastAsia="zh-CN"/>
        </w:rPr>
      </w:pPr>
      <w:r>
        <w:rPr>
          <w:rFonts w:hint="eastAsia" w:ascii="宋体" w:hAnsi="宋体" w:cs="宋体"/>
          <w:sz w:val="24"/>
          <w:szCs w:val="24"/>
        </w:rPr>
        <w:t>1、具有中华人民共和国国籍。纳入全国招生计划内的高校全日制二年级以上（含二年级）本科学生中特别优秀的学生。</w:t>
      </w:r>
    </w:p>
    <w:p w14:paraId="5BD36042">
      <w:pPr>
        <w:spacing w:line="360" w:lineRule="auto"/>
        <w:ind w:left="437" w:leftChars="208" w:firstLine="499" w:firstLineChars="208"/>
        <w:rPr>
          <w:rFonts w:ascii="宋体" w:hAnsi="宋体" w:cs="宋体"/>
          <w:sz w:val="24"/>
          <w:szCs w:val="24"/>
        </w:rPr>
      </w:pPr>
      <w:r>
        <w:rPr>
          <w:rFonts w:hint="eastAsia" w:ascii="宋体" w:hAnsi="宋体" w:cs="宋体"/>
          <w:sz w:val="24"/>
          <w:szCs w:val="24"/>
        </w:rPr>
        <w:t>2、热爱社会主义祖国，拥护中国共产党的领导，诚实守信，道德品质优良。</w:t>
      </w:r>
    </w:p>
    <w:p w14:paraId="13B4010E">
      <w:pPr>
        <w:spacing w:line="360" w:lineRule="auto"/>
        <w:ind w:left="937" w:leftChars="446"/>
        <w:rPr>
          <w:rFonts w:hint="eastAsia" w:ascii="宋体" w:hAnsi="宋体" w:eastAsia="宋体" w:cs="宋体"/>
          <w:sz w:val="24"/>
          <w:szCs w:val="24"/>
          <w:lang w:eastAsia="zh-CN"/>
        </w:rPr>
      </w:pPr>
      <w:r>
        <w:rPr>
          <w:rFonts w:hint="eastAsia" w:ascii="宋体" w:hAnsi="宋体" w:cs="宋体"/>
          <w:sz w:val="24"/>
          <w:szCs w:val="24"/>
        </w:rPr>
        <w:t>3、遵守宪法、法律和学校规章制度。受到学校处分尚未解除者不具有申请资格。</w:t>
      </w:r>
    </w:p>
    <w:p w14:paraId="6C12ED8D">
      <w:pPr>
        <w:spacing w:line="360" w:lineRule="auto"/>
        <w:ind w:left="937" w:leftChars="446"/>
        <w:rPr>
          <w:rFonts w:ascii="宋体" w:hAnsi="宋体" w:cs="宋体"/>
          <w:sz w:val="24"/>
          <w:szCs w:val="24"/>
        </w:rPr>
      </w:pPr>
      <w:r>
        <w:rPr>
          <w:rFonts w:hint="eastAsia" w:ascii="宋体" w:hAnsi="宋体" w:cs="宋体"/>
          <w:sz w:val="24"/>
          <w:szCs w:val="24"/>
        </w:rPr>
        <w:t>4、在校期间学习成绩优异，社会实践、创新能力、综合素质等方面表现特别突出。</w:t>
      </w:r>
    </w:p>
    <w:p w14:paraId="3CBC9997">
      <w:pPr>
        <w:spacing w:line="360" w:lineRule="auto"/>
        <w:ind w:left="479" w:leftChars="228" w:firstLine="480" w:firstLineChars="200"/>
        <w:rPr>
          <w:rFonts w:ascii="宋体" w:hAnsi="宋体" w:cs="宋体"/>
          <w:sz w:val="24"/>
          <w:szCs w:val="24"/>
        </w:rPr>
      </w:pPr>
      <w:r>
        <w:rPr>
          <w:rFonts w:hint="eastAsia" w:ascii="宋体" w:hAnsi="宋体" w:cs="宋体"/>
          <w:sz w:val="24"/>
          <w:szCs w:val="24"/>
        </w:rPr>
        <w:t>5、学习成绩排名与综合考评成绩排名均位于前 10%（含 10%）的学生</w:t>
      </w:r>
      <w:r>
        <w:rPr>
          <w:rFonts w:hint="eastAsia" w:ascii="宋体" w:hAnsi="宋体" w:cs="宋体"/>
          <w:sz w:val="24"/>
          <w:szCs w:val="24"/>
          <w:lang w:eastAsia="zh-CN"/>
        </w:rPr>
        <w:t>，</w:t>
      </w:r>
      <w:r>
        <w:rPr>
          <w:rFonts w:hint="eastAsia" w:ascii="宋体" w:hAnsi="宋体" w:cs="宋体"/>
          <w:sz w:val="24"/>
          <w:szCs w:val="24"/>
        </w:rPr>
        <w:t>学习成绩排名和综合考评成绩排名没有进入前 10%，但达到前 30%（含 30%）的学生，如在其他方面表现非常突出，也可申请本科生国家奖学金，具体参考学校有关要求。</w:t>
      </w:r>
    </w:p>
    <w:p w14:paraId="1AE26EA4">
      <w:pPr>
        <w:spacing w:line="360" w:lineRule="auto"/>
        <w:ind w:left="479" w:leftChars="228" w:firstLine="480" w:firstLineChars="200"/>
        <w:rPr>
          <w:rFonts w:ascii="宋体" w:hAnsi="宋体" w:cs="宋体"/>
          <w:sz w:val="24"/>
          <w:szCs w:val="24"/>
        </w:rPr>
      </w:pPr>
      <w:r>
        <w:rPr>
          <w:rFonts w:hint="eastAsia" w:ascii="宋体" w:hAnsi="宋体" w:cs="宋体"/>
          <w:sz w:val="24"/>
          <w:szCs w:val="24"/>
        </w:rPr>
        <w:t>6、申请本科生国家奖学金时必须已经按学校规定完成缴费义务且正常注册并取得学籍。</w:t>
      </w:r>
    </w:p>
    <w:p w14:paraId="68978AB2">
      <w:pPr>
        <w:spacing w:line="360" w:lineRule="auto"/>
        <w:ind w:left="479" w:leftChars="228" w:firstLine="480" w:firstLineChars="200"/>
        <w:rPr>
          <w:rFonts w:ascii="宋体" w:hAnsi="宋体" w:cs="宋体"/>
          <w:sz w:val="24"/>
          <w:szCs w:val="24"/>
        </w:rPr>
      </w:pPr>
    </w:p>
    <w:p w14:paraId="5470039C">
      <w:pPr>
        <w:spacing w:line="360" w:lineRule="auto"/>
        <w:ind w:left="479" w:leftChars="114" w:hanging="240" w:hangingChars="100"/>
        <w:rPr>
          <w:rFonts w:hint="eastAsia" w:ascii="方正公文黑体" w:hAnsi="方正公文黑体" w:eastAsia="方正公文黑体" w:cs="方正公文黑体"/>
          <w:b w:val="0"/>
          <w:bCs w:val="0"/>
          <w:sz w:val="24"/>
          <w:szCs w:val="24"/>
        </w:rPr>
      </w:pPr>
      <w:r>
        <w:rPr>
          <w:rFonts w:hint="eastAsia" w:ascii="方正公文黑体" w:hAnsi="方正公文黑体" w:eastAsia="方正公文黑体" w:cs="方正公文黑体"/>
          <w:b w:val="0"/>
          <w:bCs w:val="0"/>
          <w:sz w:val="24"/>
          <w:szCs w:val="24"/>
        </w:rPr>
        <w:t>（二）励志奖学金申请条件</w:t>
      </w:r>
    </w:p>
    <w:p w14:paraId="4F5BF063">
      <w:pPr>
        <w:spacing w:line="360" w:lineRule="auto"/>
        <w:ind w:left="479" w:leftChars="228" w:firstLine="480" w:firstLineChars="200"/>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具有中华人民共和国国籍，热爱社会主义祖国，拥护中国共产党的领导；</w:t>
      </w:r>
    </w:p>
    <w:p w14:paraId="12C73367">
      <w:pPr>
        <w:spacing w:line="360" w:lineRule="auto"/>
        <w:ind w:left="479" w:leftChars="228"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遵守宪法和法律，遵守学校规章制度；不存在因违纪受到学校处分尚未解除的情况；诚实守信，道德品质优良；</w:t>
      </w:r>
    </w:p>
    <w:p w14:paraId="0E25D7D4">
      <w:pPr>
        <w:spacing w:line="360" w:lineRule="auto"/>
        <w:ind w:left="479" w:leftChars="228"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正式注册并取得本校学籍；</w:t>
      </w:r>
    </w:p>
    <w:p w14:paraId="2C1D8E8D">
      <w:pPr>
        <w:spacing w:line="360" w:lineRule="auto"/>
        <w:ind w:left="479" w:leftChars="228" w:firstLine="480" w:firstLineChars="20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在校期间学习成绩优秀，参评学年无不及格课程；</w:t>
      </w:r>
    </w:p>
    <w:p w14:paraId="5BDA7B74">
      <w:pPr>
        <w:spacing w:line="360" w:lineRule="auto"/>
        <w:ind w:left="479" w:leftChars="228" w:firstLine="480" w:firstLineChars="20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家庭经济困难，生活俭朴，必须通过学校助学保障对象认定程序；</w:t>
      </w:r>
    </w:p>
    <w:p w14:paraId="3C7EC46B">
      <w:pPr>
        <w:spacing w:line="360" w:lineRule="auto"/>
        <w:ind w:left="479" w:leftChars="228" w:firstLine="480" w:firstLineChars="2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申请人还应符合上级主管部门的其他要求。</w:t>
      </w:r>
    </w:p>
    <w:p w14:paraId="1F3DF366">
      <w:pPr>
        <w:spacing w:line="360" w:lineRule="auto"/>
        <w:rPr>
          <w:rFonts w:ascii="宋体" w:hAnsi="宋体" w:cs="宋体"/>
          <w:sz w:val="24"/>
          <w:szCs w:val="24"/>
        </w:rPr>
      </w:pPr>
    </w:p>
    <w:p w14:paraId="66D106D4">
      <w:pPr>
        <w:spacing w:line="360" w:lineRule="auto"/>
        <w:ind w:left="479" w:leftChars="114" w:hanging="240" w:hangingChars="100"/>
        <w:rPr>
          <w:rFonts w:hint="eastAsia" w:ascii="方正公文黑体" w:hAnsi="方正公文黑体" w:eastAsia="方正公文黑体" w:cs="方正公文黑体"/>
          <w:b w:val="0"/>
          <w:bCs w:val="0"/>
          <w:sz w:val="24"/>
          <w:szCs w:val="24"/>
        </w:rPr>
      </w:pPr>
      <w:r>
        <w:rPr>
          <w:rFonts w:hint="eastAsia" w:ascii="方正公文黑体" w:hAnsi="方正公文黑体" w:eastAsia="方正公文黑体" w:cs="方正公文黑体"/>
          <w:b w:val="0"/>
          <w:bCs w:val="0"/>
          <w:sz w:val="24"/>
          <w:szCs w:val="24"/>
        </w:rPr>
        <w:t>（三）优秀学生奖学金申请条件</w:t>
      </w:r>
    </w:p>
    <w:p w14:paraId="1ED2C23C">
      <w:pPr>
        <w:spacing w:line="360" w:lineRule="auto"/>
        <w:ind w:left="-1" w:leftChars="0" w:firstLine="0" w:firstLineChars="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1、</w:t>
      </w:r>
      <w:r>
        <w:rPr>
          <w:rFonts w:hint="eastAsia" w:ascii="宋体" w:hAnsi="宋体" w:cs="宋体"/>
          <w:sz w:val="24"/>
          <w:szCs w:val="24"/>
        </w:rPr>
        <w:t>具有中华人民共和国国籍，热爱社会主义祖国，拥护中国共产党的领导；</w:t>
      </w:r>
    </w:p>
    <w:p w14:paraId="30EA8451">
      <w:pPr>
        <w:spacing w:line="360" w:lineRule="auto"/>
        <w:ind w:left="1260" w:leftChars="400" w:hanging="420" w:hangingChars="175"/>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遵守宪法和法律，遵守学校规章制度，不存在因违纪受到学校处分尚未解除的情况；诚实守信，道德品质优良；</w:t>
      </w:r>
    </w:p>
    <w:p w14:paraId="62596FDF">
      <w:pPr>
        <w:spacing w:line="360" w:lineRule="auto"/>
        <w:ind w:left="479" w:leftChars="228" w:firstLine="360" w:firstLineChars="15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在标准学习年限内正式注册并取得本校学籍；</w:t>
      </w:r>
    </w:p>
    <w:p w14:paraId="54EE70E7">
      <w:pPr>
        <w:spacing w:line="360" w:lineRule="auto"/>
        <w:ind w:left="479" w:leftChars="228" w:firstLine="360" w:firstLineChars="15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参评学年无不及格课程。</w:t>
      </w:r>
    </w:p>
    <w:p w14:paraId="4A242828">
      <w:pPr>
        <w:spacing w:line="360" w:lineRule="auto"/>
        <w:ind w:left="479" w:leftChars="228" w:firstLine="360" w:firstLineChars="15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满足下列条件之一者可获优先推荐：</w:t>
      </w:r>
    </w:p>
    <w:p w14:paraId="5BC10799">
      <w:pPr>
        <w:spacing w:line="360" w:lineRule="auto"/>
        <w:ind w:left="479" w:leftChars="228" w:firstLine="960" w:firstLineChars="400"/>
        <w:rPr>
          <w:rFonts w:hint="eastAsia" w:ascii="宋体" w:hAnsi="宋体" w:cs="宋体"/>
          <w:sz w:val="24"/>
          <w:szCs w:val="24"/>
        </w:rPr>
      </w:pPr>
      <w:r>
        <w:rPr>
          <w:rFonts w:hint="eastAsia" w:ascii="宋体" w:hAnsi="宋体" w:cs="宋体"/>
          <w:sz w:val="24"/>
          <w:szCs w:val="24"/>
          <w:lang w:val="en-US" w:eastAsia="zh-CN"/>
        </w:rPr>
        <w:t>a</w:t>
      </w:r>
      <w:r>
        <w:rPr>
          <w:rFonts w:hint="eastAsia" w:ascii="宋体" w:hAnsi="宋体" w:cs="宋体"/>
          <w:sz w:val="24"/>
          <w:szCs w:val="24"/>
        </w:rPr>
        <w:t>.在学术研究、科技创新、学科竞赛、创新创业等方面取得优秀成绩者；</w:t>
      </w:r>
    </w:p>
    <w:p w14:paraId="0DE8C0B7">
      <w:pPr>
        <w:spacing w:line="360" w:lineRule="auto"/>
        <w:ind w:left="479" w:leftChars="228" w:firstLine="960" w:firstLineChars="400"/>
        <w:rPr>
          <w:rFonts w:hint="eastAsia" w:ascii="宋体" w:hAnsi="宋体" w:cs="宋体"/>
          <w:sz w:val="24"/>
          <w:szCs w:val="24"/>
        </w:rPr>
      </w:pPr>
      <w:r>
        <w:rPr>
          <w:rFonts w:hint="eastAsia" w:ascii="宋体" w:hAnsi="宋体" w:cs="宋体"/>
          <w:sz w:val="24"/>
          <w:szCs w:val="24"/>
          <w:lang w:val="en-US" w:eastAsia="zh-CN"/>
        </w:rPr>
        <w:t>b</w:t>
      </w:r>
      <w:r>
        <w:rPr>
          <w:rFonts w:hint="eastAsia" w:ascii="宋体" w:hAnsi="宋体" w:cs="宋体"/>
          <w:sz w:val="24"/>
          <w:szCs w:val="24"/>
        </w:rPr>
        <w:t>.在体育竞赛及艺术展演中取得优秀成绩者；</w:t>
      </w:r>
    </w:p>
    <w:p w14:paraId="3F2EB3D6">
      <w:pPr>
        <w:spacing w:line="360" w:lineRule="auto"/>
        <w:ind w:left="479" w:leftChars="228" w:firstLine="960" w:firstLineChars="400"/>
        <w:rPr>
          <w:rFonts w:hint="eastAsia" w:ascii="宋体" w:hAnsi="宋体" w:cs="宋体"/>
          <w:sz w:val="24"/>
          <w:szCs w:val="24"/>
        </w:rPr>
      </w:pPr>
      <w:r>
        <w:rPr>
          <w:rFonts w:hint="eastAsia" w:ascii="宋体" w:hAnsi="宋体" w:cs="宋体"/>
          <w:sz w:val="24"/>
          <w:szCs w:val="24"/>
          <w:lang w:val="en-US" w:eastAsia="zh-CN"/>
        </w:rPr>
        <w:t>c</w:t>
      </w:r>
      <w:r>
        <w:rPr>
          <w:rFonts w:hint="eastAsia" w:ascii="宋体" w:hAnsi="宋体" w:cs="宋体"/>
          <w:sz w:val="24"/>
          <w:szCs w:val="24"/>
        </w:rPr>
        <w:t>.有社会工作和社会公益、志愿活动经历者。</w:t>
      </w:r>
    </w:p>
    <w:p w14:paraId="51E428F5">
      <w:pPr>
        <w:numPr>
          <w:ilvl w:val="0"/>
          <w:numId w:val="0"/>
        </w:numPr>
        <w:spacing w:line="360" w:lineRule="auto"/>
        <w:ind w:leftChars="91"/>
        <w:rPr>
          <w:rFonts w:hint="eastAsia" w:ascii="方正公文黑体" w:hAnsi="方正公文黑体" w:eastAsia="方正公文黑体" w:cs="方正公文黑体"/>
          <w:sz w:val="24"/>
          <w:szCs w:val="24"/>
          <w:lang w:eastAsia="zh-CN"/>
        </w:rPr>
      </w:pPr>
      <w:r>
        <w:rPr>
          <w:rFonts w:hint="eastAsia" w:ascii="方正公文黑体" w:hAnsi="方正公文黑体" w:eastAsia="方正公文黑体" w:cs="方正公文黑体"/>
          <w:sz w:val="24"/>
          <w:szCs w:val="24"/>
          <w:lang w:eastAsia="zh-CN"/>
        </w:rPr>
        <w:t>（</w:t>
      </w:r>
      <w:r>
        <w:rPr>
          <w:rFonts w:hint="eastAsia" w:ascii="方正公文黑体" w:hAnsi="方正公文黑体" w:eastAsia="方正公文黑体" w:cs="方正公文黑体"/>
          <w:sz w:val="24"/>
          <w:szCs w:val="24"/>
          <w:lang w:val="en-US" w:eastAsia="zh-CN"/>
        </w:rPr>
        <w:t>四</w:t>
      </w:r>
      <w:r>
        <w:rPr>
          <w:rFonts w:hint="eastAsia" w:ascii="方正公文黑体" w:hAnsi="方正公文黑体" w:eastAsia="方正公文黑体" w:cs="方正公文黑体"/>
          <w:sz w:val="24"/>
          <w:szCs w:val="24"/>
          <w:lang w:eastAsia="zh-CN"/>
        </w:rPr>
        <w:t>）</w:t>
      </w:r>
      <w:r>
        <w:rPr>
          <w:rFonts w:hint="eastAsia" w:ascii="方正公文黑体" w:hAnsi="方正公文黑体" w:eastAsia="方正公文黑体" w:cs="方正公文黑体"/>
          <w:sz w:val="24"/>
          <w:szCs w:val="24"/>
          <w:lang w:val="en-US" w:eastAsia="zh-CN"/>
        </w:rPr>
        <w:t>奋进奖学金申请条件</w:t>
      </w:r>
    </w:p>
    <w:p w14:paraId="1AA73A5A">
      <w:pPr>
        <w:numPr>
          <w:ilvl w:val="0"/>
          <w:numId w:val="0"/>
        </w:numPr>
        <w:spacing w:line="360" w:lineRule="auto"/>
        <w:ind w:firstLine="720" w:firstLineChars="300"/>
        <w:rPr>
          <w:rFonts w:hint="eastAsia" w:ascii="宋体" w:hAnsi="宋体" w:cs="宋体"/>
          <w:sz w:val="24"/>
          <w:szCs w:val="24"/>
          <w:lang w:eastAsia="zh-CN"/>
        </w:rPr>
      </w:pPr>
      <w:r>
        <w:rPr>
          <w:rFonts w:hint="eastAsia" w:ascii="宋体" w:hAnsi="宋体" w:cs="宋体"/>
          <w:sz w:val="24"/>
          <w:szCs w:val="24"/>
          <w:lang w:val="en-US" w:eastAsia="zh-CN"/>
        </w:rPr>
        <w:t>1.奋进奖学金的评选对象为本校全日制本科二年级以上（含二年级）学生；</w:t>
      </w:r>
    </w:p>
    <w:p w14:paraId="4DA33CC2">
      <w:pPr>
        <w:spacing w:line="360" w:lineRule="auto"/>
        <w:ind w:firstLine="720" w:firstLineChars="3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具有中华人民共和国国籍，热爱社会主义祖国，拥护中国共产党的领导；</w:t>
      </w:r>
    </w:p>
    <w:p w14:paraId="1A5F86A3">
      <w:pPr>
        <w:spacing w:line="360" w:lineRule="auto"/>
        <w:ind w:firstLine="720" w:firstLineChars="3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遵守宪法和法律，遵守学校规章制度，不存在因违纪受到学校处分尚未解除的情况；</w:t>
      </w:r>
    </w:p>
    <w:p w14:paraId="2B7D0188">
      <w:pPr>
        <w:spacing w:line="360" w:lineRule="auto"/>
        <w:ind w:left="958" w:leftChars="342" w:hanging="240" w:hangingChars="10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诚实守信，道德品质优良，学习态度端正，勤奋好学，不存在无故旷课、违反课堂纪律等不良学风行为；</w:t>
      </w:r>
    </w:p>
    <w:p w14:paraId="5C220D2D">
      <w:pPr>
        <w:spacing w:line="360" w:lineRule="auto"/>
        <w:ind w:firstLine="720" w:firstLineChars="30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在标准学习年限内正式注册并取得本校学籍；</w:t>
      </w:r>
    </w:p>
    <w:p w14:paraId="367D068A">
      <w:pPr>
        <w:spacing w:line="360" w:lineRule="auto"/>
        <w:ind w:left="958" w:leftChars="342" w:hanging="240" w:hangingChars="100"/>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参评学年无不及格课程，且较前一学年的综合测评成绩明显进步；其中，二年级学生参评学期无不及格课程，且较前一学期的综合测评成绩明显进步。在班级（或年级、专业，具体由培养单位根据实际情况确定）排名提升幅度原则上不低于10%</w:t>
      </w:r>
    </w:p>
    <w:p w14:paraId="799AC88D">
      <w:pPr>
        <w:spacing w:line="360" w:lineRule="auto"/>
        <w:ind w:left="477" w:leftChars="104" w:hanging="259" w:hangingChars="108"/>
        <w:rPr>
          <w:rFonts w:hint="eastAsia" w:ascii="方正公文黑体" w:hAnsi="方正公文黑体" w:eastAsia="方正公文黑体" w:cs="方正公文黑体"/>
          <w:b w:val="0"/>
          <w:bCs w:val="0"/>
          <w:sz w:val="24"/>
          <w:szCs w:val="24"/>
        </w:rPr>
      </w:pPr>
      <w:r>
        <w:rPr>
          <w:rFonts w:hint="eastAsia" w:ascii="方正公文黑体" w:hAnsi="方正公文黑体" w:eastAsia="方正公文黑体" w:cs="方正公文黑体"/>
          <w:b w:val="0"/>
          <w:bCs w:val="0"/>
          <w:sz w:val="24"/>
          <w:szCs w:val="24"/>
        </w:rPr>
        <w:t>（</w:t>
      </w:r>
      <w:r>
        <w:rPr>
          <w:rFonts w:hint="eastAsia" w:ascii="方正公文黑体" w:hAnsi="方正公文黑体" w:eastAsia="方正公文黑体" w:cs="方正公文黑体"/>
          <w:b w:val="0"/>
          <w:bCs w:val="0"/>
          <w:sz w:val="24"/>
          <w:szCs w:val="24"/>
          <w:lang w:val="en-US" w:eastAsia="zh-CN"/>
        </w:rPr>
        <w:t>五</w:t>
      </w:r>
      <w:r>
        <w:rPr>
          <w:rFonts w:hint="eastAsia" w:ascii="方正公文黑体" w:hAnsi="方正公文黑体" w:eastAsia="方正公文黑体" w:cs="方正公文黑体"/>
          <w:b w:val="0"/>
          <w:bCs w:val="0"/>
          <w:sz w:val="24"/>
          <w:szCs w:val="24"/>
        </w:rPr>
        <w:t>）社会类奖学金申请条件</w:t>
      </w:r>
    </w:p>
    <w:p w14:paraId="2E30E6A1">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1、</w:t>
      </w:r>
      <w:r>
        <w:rPr>
          <w:rFonts w:hint="eastAsia" w:ascii="宋体" w:hAnsi="宋体" w:cs="宋体"/>
          <w:sz w:val="24"/>
          <w:szCs w:val="24"/>
        </w:rPr>
        <w:t>具有中华人民共和国国籍，热爱社会主义祖国，拥护中国共产党的领导；</w:t>
      </w:r>
    </w:p>
    <w:p w14:paraId="354A1791">
      <w:pPr>
        <w:spacing w:line="360" w:lineRule="auto"/>
        <w:ind w:left="1076" w:leftChars="341" w:hanging="360" w:hangingChars="15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遵守宪法和法律，遵守学校规章制度，不存在因违纪受到学校处分尚未解除的</w:t>
      </w:r>
      <w:r>
        <w:rPr>
          <w:rFonts w:hint="eastAsia" w:ascii="宋体" w:hAnsi="宋体" w:cs="宋体"/>
          <w:sz w:val="24"/>
          <w:szCs w:val="24"/>
        </w:rPr>
        <w:br w:type="textWrapping"/>
      </w:r>
      <w:r>
        <w:rPr>
          <w:rFonts w:hint="eastAsia" w:ascii="宋体" w:hAnsi="宋体" w:cs="宋体"/>
          <w:sz w:val="24"/>
          <w:szCs w:val="24"/>
        </w:rPr>
        <w:t>情况；诚实守信，道德品质良好，勤奋学习，成绩优良，积极参加社会实践和公益活动；</w:t>
      </w:r>
    </w:p>
    <w:p w14:paraId="6B12C260">
      <w:pPr>
        <w:spacing w:line="360" w:lineRule="auto"/>
        <w:ind w:firstLine="720" w:firstLineChars="3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在标准学习年限内正式注册并取得本校学籍；</w:t>
      </w:r>
    </w:p>
    <w:p w14:paraId="37F08C9D">
      <w:pPr>
        <w:spacing w:line="360" w:lineRule="auto"/>
        <w:ind w:firstLine="720" w:firstLineChars="30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自愿履行申请社会奖学金项目时的相关约定；</w:t>
      </w:r>
    </w:p>
    <w:p w14:paraId="0774D4E7">
      <w:pPr>
        <w:spacing w:line="360" w:lineRule="auto"/>
        <w:ind w:firstLine="720" w:firstLineChars="30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资助项目要求的其他条件。</w:t>
      </w:r>
    </w:p>
    <w:p w14:paraId="1F513A8E">
      <w:pPr>
        <w:spacing w:line="360" w:lineRule="auto"/>
        <w:ind w:firstLine="720" w:firstLineChars="300"/>
        <w:rPr>
          <w:rFonts w:hint="eastAsia" w:ascii="宋体" w:hAnsi="宋体" w:cs="宋体"/>
          <w:sz w:val="24"/>
          <w:szCs w:val="24"/>
        </w:rPr>
      </w:pPr>
    </w:p>
    <w:p w14:paraId="2D244516">
      <w:pPr>
        <w:tabs>
          <w:tab w:val="left" w:pos="6450"/>
        </w:tabs>
        <w:spacing w:line="360" w:lineRule="auto"/>
        <w:rPr>
          <w:rFonts w:hint="eastAsia" w:ascii="方正公文黑体" w:hAnsi="方正公文黑体" w:eastAsia="方正公文黑体" w:cs="方正公文黑体"/>
          <w:b/>
          <w:sz w:val="28"/>
          <w:szCs w:val="28"/>
        </w:rPr>
      </w:pPr>
    </w:p>
    <w:p w14:paraId="211939C5">
      <w:pPr>
        <w:tabs>
          <w:tab w:val="left" w:pos="6450"/>
        </w:tabs>
        <w:spacing w:line="360" w:lineRule="auto"/>
        <w:rPr>
          <w:rFonts w:hint="eastAsia" w:ascii="方正公文黑体" w:hAnsi="方正公文黑体" w:eastAsia="方正公文黑体" w:cs="方正公文黑体"/>
          <w:b/>
          <w:sz w:val="28"/>
          <w:szCs w:val="28"/>
        </w:rPr>
      </w:pPr>
      <w:r>
        <w:rPr>
          <w:rFonts w:hint="eastAsia" w:ascii="方正公文黑体" w:hAnsi="方正公文黑体" w:eastAsia="方正公文黑体" w:cs="方正公文黑体"/>
          <w:b/>
          <w:sz w:val="28"/>
          <w:szCs w:val="28"/>
        </w:rPr>
        <w:t>三、评奖程序</w:t>
      </w:r>
    </w:p>
    <w:p w14:paraId="2C219BF7">
      <w:pPr>
        <w:spacing w:line="360" w:lineRule="auto"/>
        <w:rPr>
          <w:rFonts w:hint="eastAsia" w:ascii="方正公文黑体" w:hAnsi="方正公文黑体" w:eastAsia="方正公文黑体" w:cs="方正公文黑体"/>
          <w:b w:val="0"/>
          <w:bCs w:val="0"/>
          <w:sz w:val="24"/>
          <w:szCs w:val="24"/>
        </w:rPr>
      </w:pPr>
      <w:r>
        <w:rPr>
          <w:rFonts w:hint="eastAsia" w:ascii="方正公文黑体" w:hAnsi="方正公文黑体" w:eastAsia="方正公文黑体" w:cs="方正公文黑体"/>
          <w:b w:val="0"/>
          <w:bCs w:val="0"/>
          <w:sz w:val="24"/>
          <w:szCs w:val="24"/>
        </w:rPr>
        <w:t>（一）个人申请</w:t>
      </w:r>
    </w:p>
    <w:p w14:paraId="067522AB">
      <w:pPr>
        <w:spacing w:line="360" w:lineRule="auto"/>
        <w:ind w:firstLine="420"/>
        <w:rPr>
          <w:rFonts w:ascii="宋体" w:hAnsi="宋体" w:cs="宋体"/>
          <w:sz w:val="24"/>
          <w:szCs w:val="24"/>
        </w:rPr>
      </w:pPr>
      <w:r>
        <w:rPr>
          <w:rFonts w:hint="eastAsia" w:ascii="宋体" w:hAnsi="宋体" w:cs="宋体"/>
          <w:sz w:val="24"/>
          <w:szCs w:val="24"/>
        </w:rPr>
        <w:t>自评奖通知公布之日起，符合条件的学生本人</w:t>
      </w:r>
      <w:r>
        <w:rPr>
          <w:rFonts w:hint="eastAsia" w:ascii="宋体" w:hAnsi="宋体" w:cs="宋体"/>
          <w:sz w:val="24"/>
          <w:szCs w:val="24"/>
          <w:lang w:val="en-US" w:eastAsia="zh-CN"/>
        </w:rPr>
        <w:t>按照要求</w:t>
      </w:r>
      <w:r>
        <w:rPr>
          <w:rFonts w:hint="eastAsia" w:ascii="宋体" w:hAnsi="宋体" w:cs="宋体"/>
          <w:sz w:val="24"/>
          <w:szCs w:val="24"/>
        </w:rPr>
        <w:t>提出申请，在规定的时间内提交申请表（包括网上提交申请）和相关材料。</w:t>
      </w:r>
    </w:p>
    <w:p w14:paraId="1A38FED8">
      <w:pPr>
        <w:spacing w:line="360" w:lineRule="auto"/>
        <w:rPr>
          <w:rFonts w:hint="eastAsia" w:ascii="方正公文黑体" w:hAnsi="方正公文黑体" w:eastAsia="方正公文黑体" w:cs="方正公文黑体"/>
          <w:b w:val="0"/>
          <w:bCs w:val="0"/>
          <w:sz w:val="24"/>
          <w:szCs w:val="24"/>
        </w:rPr>
      </w:pPr>
      <w:r>
        <w:rPr>
          <w:rFonts w:hint="eastAsia" w:ascii="方正公文黑体" w:hAnsi="方正公文黑体" w:eastAsia="方正公文黑体" w:cs="方正公文黑体"/>
          <w:b w:val="0"/>
          <w:bCs w:val="0"/>
          <w:sz w:val="24"/>
          <w:szCs w:val="24"/>
        </w:rPr>
        <w:t>（二）学院评审</w:t>
      </w:r>
    </w:p>
    <w:p w14:paraId="00CD1280">
      <w:pPr>
        <w:spacing w:line="360" w:lineRule="auto"/>
        <w:ind w:firstLine="420"/>
        <w:rPr>
          <w:rFonts w:ascii="宋体" w:hAnsi="宋体" w:cs="宋体"/>
          <w:sz w:val="24"/>
          <w:szCs w:val="24"/>
        </w:rPr>
      </w:pPr>
      <w:r>
        <w:rPr>
          <w:rFonts w:hint="eastAsia" w:ascii="宋体" w:hAnsi="宋体" w:cs="宋体"/>
          <w:sz w:val="24"/>
          <w:szCs w:val="24"/>
        </w:rPr>
        <w:t>学院学生奖助学金评审委员会依据评审细则进行评审，依照学生综合评分的高低排序，确定相应奖项。</w:t>
      </w:r>
    </w:p>
    <w:p w14:paraId="25930F43">
      <w:pPr>
        <w:spacing w:line="360" w:lineRule="auto"/>
        <w:rPr>
          <w:rFonts w:hint="eastAsia" w:ascii="方正公文黑体" w:hAnsi="方正公文黑体" w:eastAsia="方正公文黑体" w:cs="方正公文黑体"/>
          <w:b w:val="0"/>
          <w:bCs w:val="0"/>
          <w:sz w:val="24"/>
          <w:szCs w:val="24"/>
        </w:rPr>
      </w:pPr>
      <w:r>
        <w:rPr>
          <w:rFonts w:hint="eastAsia" w:ascii="方正公文黑体" w:hAnsi="方正公文黑体" w:eastAsia="方正公文黑体" w:cs="方正公文黑体"/>
          <w:b w:val="0"/>
          <w:bCs w:val="0"/>
          <w:sz w:val="24"/>
          <w:szCs w:val="24"/>
        </w:rPr>
        <w:t>（三）学院公示</w:t>
      </w:r>
    </w:p>
    <w:p w14:paraId="1BADBF3F">
      <w:pPr>
        <w:spacing w:line="360" w:lineRule="auto"/>
        <w:ind w:firstLine="420"/>
        <w:rPr>
          <w:rFonts w:ascii="宋体" w:hAnsi="宋体" w:cs="宋体"/>
          <w:sz w:val="24"/>
          <w:szCs w:val="24"/>
        </w:rPr>
      </w:pPr>
      <w:r>
        <w:rPr>
          <w:rFonts w:hint="eastAsia" w:ascii="宋体" w:hAnsi="宋体" w:cs="宋体"/>
          <w:sz w:val="24"/>
          <w:szCs w:val="24"/>
        </w:rPr>
        <w:t>与评奖有关的加分情况及评奖结果将在学院网站上公示，在此期间，对评奖结果有异议者，以实名方式向评审委员会提出意见。经公示无异议后，获奖</w:t>
      </w:r>
      <w:r>
        <w:rPr>
          <w:rFonts w:hint="eastAsia" w:ascii="宋体" w:hAnsi="宋体" w:cs="宋体"/>
          <w:sz w:val="24"/>
          <w:szCs w:val="24"/>
          <w:lang w:val="en-US" w:eastAsia="zh-CN"/>
        </w:rPr>
        <w:t>推荐</w:t>
      </w:r>
      <w:r>
        <w:rPr>
          <w:rFonts w:hint="eastAsia" w:ascii="宋体" w:hAnsi="宋体" w:cs="宋体"/>
          <w:sz w:val="24"/>
          <w:szCs w:val="24"/>
        </w:rPr>
        <w:t>名单上报学校。</w:t>
      </w:r>
    </w:p>
    <w:p w14:paraId="73CAA7F5">
      <w:pPr>
        <w:spacing w:line="360" w:lineRule="auto"/>
        <w:ind w:firstLine="420"/>
        <w:rPr>
          <w:rFonts w:ascii="宋体" w:hAnsi="宋体" w:cs="宋体"/>
          <w:sz w:val="24"/>
          <w:szCs w:val="24"/>
        </w:rPr>
      </w:pPr>
    </w:p>
    <w:p w14:paraId="34DA4F5D">
      <w:pPr>
        <w:spacing w:line="360" w:lineRule="auto"/>
        <w:rPr>
          <w:rFonts w:hint="eastAsia" w:ascii="方正公文黑体" w:hAnsi="方正公文黑体" w:eastAsia="方正公文黑体" w:cs="方正公文黑体"/>
          <w:b w:val="0"/>
          <w:bCs/>
          <w:sz w:val="28"/>
          <w:szCs w:val="28"/>
        </w:rPr>
      </w:pPr>
      <w:r>
        <w:rPr>
          <w:rFonts w:hint="eastAsia" w:ascii="方正公文黑体" w:hAnsi="方正公文黑体" w:eastAsia="方正公文黑体" w:cs="方正公文黑体"/>
          <w:b w:val="0"/>
          <w:bCs/>
          <w:sz w:val="28"/>
          <w:szCs w:val="28"/>
        </w:rPr>
        <w:t>四、学生综合排名计算方法</w:t>
      </w:r>
    </w:p>
    <w:p w14:paraId="3CE96ADB">
      <w:pPr>
        <w:spacing w:line="360" w:lineRule="auto"/>
        <w:ind w:firstLine="480" w:firstLineChars="200"/>
        <w:rPr>
          <w:rFonts w:ascii="宋体" w:hAnsi="宋体" w:cs="宋体"/>
          <w:bCs/>
          <w:sz w:val="24"/>
          <w:szCs w:val="24"/>
        </w:rPr>
      </w:pPr>
      <w:r>
        <w:rPr>
          <w:rFonts w:hint="eastAsia" w:ascii="宋体" w:hAnsi="宋体" w:cs="宋体"/>
          <w:bCs/>
          <w:sz w:val="24"/>
          <w:szCs w:val="24"/>
        </w:rPr>
        <w:t>学生综合排名根据学生综合评分高低（S）确定。学生综合评分（S） = S0+S1+S2+S3+S4+S5+S6+S7</w:t>
      </w:r>
      <w:r>
        <w:rPr>
          <w:rFonts w:hint="eastAsia" w:ascii="宋体" w:hAnsi="宋体" w:cs="宋体"/>
          <w:bCs/>
          <w:sz w:val="24"/>
          <w:szCs w:val="24"/>
          <w:lang w:val="en-US" w:eastAsia="zh-CN"/>
        </w:rPr>
        <w:t>+S8</w:t>
      </w:r>
      <w:r>
        <w:rPr>
          <w:rFonts w:hint="eastAsia" w:ascii="宋体" w:hAnsi="宋体" w:cs="宋体"/>
          <w:bCs/>
          <w:sz w:val="24"/>
          <w:szCs w:val="24"/>
        </w:rPr>
        <w:t>。</w:t>
      </w:r>
    </w:p>
    <w:p w14:paraId="421F6E9F">
      <w:pPr>
        <w:spacing w:line="360" w:lineRule="auto"/>
        <w:ind w:firstLine="480" w:firstLineChars="200"/>
        <w:rPr>
          <w:rFonts w:ascii="宋体" w:hAnsi="宋体" w:cs="宋体"/>
          <w:bCs/>
          <w:sz w:val="24"/>
          <w:szCs w:val="24"/>
        </w:rPr>
      </w:pPr>
    </w:p>
    <w:p w14:paraId="7333517E">
      <w:pPr>
        <w:spacing w:line="360" w:lineRule="auto"/>
        <w:ind w:firstLine="241" w:firstLineChars="100"/>
        <w:rPr>
          <w:rFonts w:ascii="宋体" w:hAnsi="宋体" w:cs="宋体"/>
          <w:b/>
          <w:sz w:val="24"/>
          <w:szCs w:val="24"/>
        </w:rPr>
      </w:pPr>
      <w:r>
        <w:rPr>
          <w:rFonts w:hint="eastAsia" w:ascii="宋体" w:hAnsi="宋体" w:cs="宋体"/>
          <w:b/>
          <w:sz w:val="24"/>
          <w:szCs w:val="24"/>
        </w:rPr>
        <w:t>（一）学习成绩基础分（S0）</w:t>
      </w:r>
    </w:p>
    <w:p w14:paraId="0B871552">
      <w:pPr>
        <w:spacing w:line="360" w:lineRule="auto"/>
        <w:jc w:val="center"/>
        <w:rPr>
          <w:rFonts w:ascii="宋体" w:hAnsi="宋体" w:cs="宋体"/>
          <w:sz w:val="24"/>
          <w:szCs w:val="24"/>
        </w:rPr>
      </w:pPr>
      <w:r>
        <w:rPr>
          <w:rFonts w:hint="eastAsia" w:ascii="宋体" w:hAnsi="宋体" w:cs="宋体"/>
          <w:sz w:val="24"/>
          <w:szCs w:val="24"/>
        </w:rPr>
        <w:t>学习成绩基础分=25*</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ascii="宋体" w:hAnsi="宋体" w:cs="宋体"/>
          <w:position w:val="-24"/>
          <w:sz w:val="24"/>
          <w:szCs w:val="24"/>
        </w:rPr>
        <w:pict>
          <v:shape id="_x0000_i1025" o:spt="75" type="#_x0000_t75" style="height:31.5pt;width:49.5pt;" filled="f" o:preferrelative="t" stroked="f" coordsize="21600,21600" equationxml="&lt;">
            <v:path/>
            <v:fill on="f" focussize="0,0"/>
            <v:stroke on="f" joinstyle="miter"/>
            <v:imagedata r:id="rId4" chromakey="#FFFFFF" o:title=""/>
            <o:lock v:ext="edit" aspectratio="t"/>
            <w10:wrap type="none"/>
            <w10:anchorlock/>
          </v:shape>
        </w:pict>
      </w:r>
      <w:r>
        <w:rPr>
          <w:rFonts w:hint="eastAsia" w:ascii="宋体" w:hAnsi="宋体" w:cs="宋体"/>
          <w:sz w:val="24"/>
          <w:szCs w:val="24"/>
        </w:rPr>
        <w:fldChar w:fldCharType="end"/>
      </w:r>
      <w:r>
        <w:rPr>
          <w:rFonts w:hint="eastAsia" w:ascii="宋体" w:hAnsi="宋体" w:cs="宋体"/>
          <w:position w:val="-32"/>
          <w:sz w:val="24"/>
          <w:szCs w:val="24"/>
        </w:rPr>
        <w:object>
          <v:shape id="_x0000_i1026" o:spt="75" type="#_x0000_t75" style="height:38.5pt;width:52pt;" o:ole="t" filled="f" o:preferrelative="t" stroked="f" coordsize="21600,21600">
            <v:path/>
            <v:fill on="f" focussize="0,0"/>
            <v:stroke on="f" joinstyle="miter"/>
            <v:imagedata r:id="rId6" o:title=""/>
            <o:lock v:ext="edit" aspectratio="t"/>
            <w10:wrap type="none"/>
            <w10:anchorlock/>
          </v:shape>
          <o:OLEObject Type="Embed" ProgID="Equation.3" ShapeID="_x0000_i1026" DrawAspect="Content" ObjectID="_1468075725" r:id="rId5">
            <o:LockedField>false</o:LockedField>
          </o:OLEObject>
        </w:object>
      </w:r>
    </w:p>
    <w:p w14:paraId="3E6F0DD4">
      <w:pPr>
        <w:spacing w:line="360" w:lineRule="auto"/>
        <w:jc w:val="center"/>
        <w:rPr>
          <w:rFonts w:ascii="宋体" w:hAnsi="宋体" w:cs="宋体"/>
          <w:sz w:val="24"/>
          <w:szCs w:val="24"/>
        </w:rPr>
      </w:pPr>
      <w:r>
        <w:rPr>
          <w:rFonts w:hint="eastAsia" w:ascii="宋体" w:hAnsi="宋体" w:cs="宋体"/>
          <w:sz w:val="24"/>
          <w:szCs w:val="24"/>
        </w:rPr>
        <w:t>（Ai=课程绩点，ai=课程学分）</w:t>
      </w:r>
    </w:p>
    <w:p w14:paraId="4F01B39C">
      <w:pPr>
        <w:spacing w:line="360" w:lineRule="auto"/>
        <w:ind w:firstLine="480" w:firstLineChars="200"/>
        <w:rPr>
          <w:rFonts w:ascii="宋体" w:hAnsi="宋体" w:cs="宋体"/>
          <w:sz w:val="24"/>
          <w:szCs w:val="24"/>
        </w:rPr>
      </w:pPr>
      <w:r>
        <w:rPr>
          <w:rFonts w:hint="eastAsia" w:ascii="宋体" w:hAnsi="宋体" w:cs="宋体"/>
          <w:sz w:val="24"/>
          <w:szCs w:val="24"/>
        </w:rPr>
        <w:t>注：1、课程包括学生上一学年所有课程，如一门课有重修情况的，应计算第一次考试成绩。出国交流时间短于或等于一学期的学生，交流期间所修读的校外课程成绩和学分不计入基础分。</w:t>
      </w:r>
    </w:p>
    <w:p w14:paraId="4A70D435">
      <w:pPr>
        <w:spacing w:line="360" w:lineRule="auto"/>
        <w:ind w:firstLine="480" w:firstLineChars="200"/>
        <w:rPr>
          <w:rFonts w:ascii="宋体" w:hAnsi="宋体" w:cs="宋体"/>
          <w:sz w:val="24"/>
          <w:szCs w:val="24"/>
        </w:rPr>
      </w:pPr>
    </w:p>
    <w:p w14:paraId="7CD1C753">
      <w:pPr>
        <w:spacing w:line="360" w:lineRule="auto"/>
        <w:ind w:firstLine="241" w:firstLineChars="100"/>
        <w:rPr>
          <w:rFonts w:ascii="宋体" w:hAnsi="宋体" w:cs="宋体"/>
          <w:b/>
          <w:sz w:val="24"/>
          <w:szCs w:val="24"/>
        </w:rPr>
      </w:pPr>
      <w:r>
        <w:rPr>
          <w:rFonts w:hint="eastAsia" w:ascii="宋体" w:hAnsi="宋体" w:cs="宋体"/>
          <w:b/>
          <w:sz w:val="24"/>
          <w:szCs w:val="24"/>
        </w:rPr>
        <w:t>（二）</w:t>
      </w:r>
      <w:r>
        <w:rPr>
          <w:rFonts w:hint="eastAsia" w:ascii="宋体" w:hAnsi="宋体" w:cs="宋体"/>
          <w:b/>
          <w:sz w:val="24"/>
          <w:szCs w:val="24"/>
        </w:rPr>
        <mc:AlternateContent>
          <mc:Choice Requires="wps">
            <w:drawing>
              <wp:anchor distT="0" distB="0" distL="114300" distR="114300" simplePos="0" relativeHeight="251663360" behindDoc="0" locked="0" layoutInCell="1" allowOverlap="1">
                <wp:simplePos x="0" y="0"/>
                <wp:positionH relativeFrom="column">
                  <wp:posOffset>655320</wp:posOffset>
                </wp:positionH>
                <wp:positionV relativeFrom="paragraph">
                  <wp:posOffset>257175</wp:posOffset>
                </wp:positionV>
                <wp:extent cx="760730" cy="297815"/>
                <wp:effectExtent l="0" t="0" r="0" b="6985"/>
                <wp:wrapNone/>
                <wp:docPr id="12" name="Text Box 14"/>
                <wp:cNvGraphicFramePr/>
                <a:graphic xmlns:a="http://schemas.openxmlformats.org/drawingml/2006/main">
                  <a:graphicData uri="http://schemas.microsoft.com/office/word/2010/wordprocessingShape">
                    <wps:wsp>
                      <wps:cNvSpPr txBox="1">
                        <a:spLocks noChangeArrowheads="1"/>
                      </wps:cNvSpPr>
                      <wps:spPr bwMode="auto">
                        <a:xfrm>
                          <a:off x="0" y="0"/>
                          <a:ext cx="760730" cy="297815"/>
                        </a:xfrm>
                        <a:prstGeom prst="rect">
                          <a:avLst/>
                        </a:prstGeom>
                        <a:noFill/>
                        <a:ln>
                          <a:noFill/>
                        </a:ln>
                      </wps:spPr>
                      <wps:txbx>
                        <w:txbxContent>
                          <w:p w14:paraId="44B777A2">
                            <w:pPr>
                              <w:rPr>
                                <w:sz w:val="18"/>
                                <w:szCs w:val="18"/>
                              </w:rPr>
                            </w:pPr>
                            <w:r>
                              <w:rPr>
                                <w:rFonts w:hint="eastAsia"/>
                                <w:sz w:val="18"/>
                                <w:szCs w:val="18"/>
                              </w:rPr>
                              <w:t>获奖等级</w:t>
                            </w:r>
                          </w:p>
                        </w:txbxContent>
                      </wps:txbx>
                      <wps:bodyPr rot="0" vert="horz" wrap="square" lIns="91440" tIns="45720" rIns="91440" bIns="45720" anchor="t" anchorCtr="0" upright="1">
                        <a:noAutofit/>
                      </wps:bodyPr>
                    </wps:wsp>
                  </a:graphicData>
                </a:graphic>
              </wp:anchor>
            </w:drawing>
          </mc:Choice>
          <mc:Fallback>
            <w:pict>
              <v:shape id="Text Box 14" o:spid="_x0000_s1026" o:spt="202" type="#_x0000_t202" style="position:absolute;left:0pt;margin-left:51.6pt;margin-top:20.25pt;height:23.45pt;width:59.9pt;z-index:251663360;mso-width-relative:page;mso-height-relative:page;" filled="f" stroked="f" coordsize="21600,21600" o:gfxdata="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04o8XWAAAACQEAAA8AAAAAAAAAAQAgAAAAIgAAAGRy&#10;cy9kb3ducmV2LnhtbFBLAQIUABQAAAAIAIdO4kCX/fEaBwIAABUEAAAOAAAAAAAAAAEAIAAAACUB&#10;AABkcnMvZTJvRG9jLnhtbFBLBQYAAAAABgAGAFkBAACeBQAAAAA=&#10;">
                <v:fill on="f" focussize="0,0"/>
                <v:stroke on="f"/>
                <v:imagedata o:title=""/>
                <o:lock v:ext="edit" aspectratio="f"/>
                <v:textbox>
                  <w:txbxContent>
                    <w:p w14:paraId="44B777A2">
                      <w:pPr>
                        <w:rPr>
                          <w:sz w:val="18"/>
                          <w:szCs w:val="18"/>
                        </w:rPr>
                      </w:pPr>
                      <w:r>
                        <w:rPr>
                          <w:rFonts w:hint="eastAsia"/>
                          <w:sz w:val="18"/>
                          <w:szCs w:val="18"/>
                        </w:rPr>
                        <w:t>获奖等级</w:t>
                      </w:r>
                    </w:p>
                  </w:txbxContent>
                </v:textbox>
              </v:shape>
            </w:pict>
          </mc:Fallback>
        </mc:AlternateContent>
      </w:r>
      <w:r>
        <w:rPr>
          <w:rFonts w:hint="eastAsia" w:ascii="宋体" w:hAnsi="宋体" w:cs="宋体"/>
          <w:b/>
          <w:sz w:val="24"/>
          <w:szCs w:val="24"/>
        </w:rPr>
        <w:t>重要学科竞赛加分（S1）</w:t>
      </w:r>
    </w:p>
    <w:tbl>
      <w:tblPr>
        <w:tblStyle w:val="5"/>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229"/>
        <w:gridCol w:w="1583"/>
        <w:gridCol w:w="1531"/>
        <w:gridCol w:w="1531"/>
        <w:gridCol w:w="1686"/>
      </w:tblGrid>
      <w:tr w14:paraId="1BAB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l2br w:val="single" w:color="auto" w:sz="4" w:space="0"/>
            </w:tcBorders>
          </w:tcPr>
          <w:p w14:paraId="1379FB2D">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69215</wp:posOffset>
                      </wp:positionV>
                      <wp:extent cx="697865" cy="297815"/>
                      <wp:effectExtent l="0" t="0" r="0" b="6985"/>
                      <wp:wrapNone/>
                      <wp:docPr id="11" name="Text Box 13"/>
                      <wp:cNvGraphicFramePr/>
                      <a:graphic xmlns:a="http://schemas.openxmlformats.org/drawingml/2006/main">
                        <a:graphicData uri="http://schemas.microsoft.com/office/word/2010/wordprocessingShape">
                          <wps:wsp>
                            <wps:cNvSpPr txBox="1">
                              <a:spLocks noChangeArrowheads="1"/>
                            </wps:cNvSpPr>
                            <wps:spPr bwMode="auto">
                              <a:xfrm>
                                <a:off x="0" y="0"/>
                                <a:ext cx="697865" cy="297815"/>
                              </a:xfrm>
                              <a:prstGeom prst="rect">
                                <a:avLst/>
                              </a:prstGeom>
                              <a:noFill/>
                              <a:ln>
                                <a:noFill/>
                              </a:ln>
                            </wps:spPr>
                            <wps:txbx>
                              <w:txbxContent>
                                <w:p w14:paraId="2919C737">
                                  <w:pPr>
                                    <w:rPr>
                                      <w:sz w:val="18"/>
                                      <w:szCs w:val="18"/>
                                    </w:rPr>
                                  </w:pPr>
                                  <w:r>
                                    <w:rPr>
                                      <w:rFonts w:hint="eastAsia"/>
                                      <w:sz w:val="18"/>
                                      <w:szCs w:val="18"/>
                                    </w:rPr>
                                    <w:t>竞赛类型</w:t>
                                  </w:r>
                                </w:p>
                              </w:txbxContent>
                            </wps:txbx>
                            <wps:bodyPr rot="0" vert="horz" wrap="square" lIns="91440" tIns="45720" rIns="91440" bIns="45720" anchor="t" anchorCtr="0" upright="1">
                              <a:noAutofit/>
                            </wps:bodyPr>
                          </wps:wsp>
                        </a:graphicData>
                      </a:graphic>
                    </wp:anchor>
                  </w:drawing>
                </mc:Choice>
                <mc:Fallback>
                  <w:pict>
                    <v:shape id="Text Box 13" o:spid="_x0000_s1026" o:spt="202" type="#_x0000_t202" style="position:absolute;left:0pt;margin-left:-9pt;margin-top:5.45pt;height:23.45pt;width:54.95pt;z-index:251662336;mso-width-relative:page;mso-height-relative:page;" filled="f" stroked="f" coordsize="21600,21600" o:gfxdata="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y/grtUAAAAIAQAADwAAAAAAAAABACAAAAAiAAAAZHJz&#10;L2Rvd25yZXYueG1sUEsBAhQAFAAAAAgAh07iQPECk3MHAgAAFQQAAA4AAAAAAAAAAQAgAAAAJAEA&#10;AGRycy9lMm9Eb2MueG1sUEsFBgAAAAAGAAYAWQEAAJ0FAAAAAA==&#10;">
                      <v:fill on="f" focussize="0,0"/>
                      <v:stroke on="f"/>
                      <v:imagedata o:title=""/>
                      <o:lock v:ext="edit" aspectratio="f"/>
                      <v:textbox>
                        <w:txbxContent>
                          <w:p w14:paraId="2919C737">
                            <w:pPr>
                              <w:rPr>
                                <w:sz w:val="18"/>
                                <w:szCs w:val="18"/>
                              </w:rPr>
                            </w:pPr>
                            <w:r>
                              <w:rPr>
                                <w:rFonts w:hint="eastAsia"/>
                                <w:sz w:val="18"/>
                                <w:szCs w:val="18"/>
                              </w:rPr>
                              <w:t>竞赛类型</w:t>
                            </w:r>
                          </w:p>
                        </w:txbxContent>
                      </v:textbox>
                    </v:shape>
                  </w:pict>
                </mc:Fallback>
              </mc:AlternateContent>
            </w:r>
          </w:p>
        </w:tc>
        <w:tc>
          <w:tcPr>
            <w:tcW w:w="1229" w:type="dxa"/>
          </w:tcPr>
          <w:p w14:paraId="565619D2">
            <w:pPr>
              <w:spacing w:line="360" w:lineRule="auto"/>
              <w:jc w:val="center"/>
              <w:rPr>
                <w:rFonts w:ascii="宋体" w:hAnsi="宋体" w:cs="宋体"/>
                <w:szCs w:val="21"/>
              </w:rPr>
            </w:pPr>
          </w:p>
        </w:tc>
        <w:tc>
          <w:tcPr>
            <w:tcW w:w="1583" w:type="dxa"/>
          </w:tcPr>
          <w:p w14:paraId="48A4A40B">
            <w:pPr>
              <w:spacing w:line="360" w:lineRule="auto"/>
              <w:jc w:val="center"/>
              <w:rPr>
                <w:rFonts w:ascii="宋体" w:hAnsi="宋体" w:cs="宋体"/>
                <w:szCs w:val="21"/>
              </w:rPr>
            </w:pPr>
            <w:r>
              <w:rPr>
                <w:rFonts w:hint="eastAsia" w:ascii="宋体" w:hAnsi="宋体" w:cs="宋体"/>
                <w:szCs w:val="21"/>
              </w:rPr>
              <w:t>第一等第</w:t>
            </w:r>
          </w:p>
        </w:tc>
        <w:tc>
          <w:tcPr>
            <w:tcW w:w="1531" w:type="dxa"/>
          </w:tcPr>
          <w:p w14:paraId="711DD35A">
            <w:pPr>
              <w:spacing w:line="360" w:lineRule="auto"/>
              <w:jc w:val="center"/>
              <w:rPr>
                <w:rFonts w:ascii="宋体" w:hAnsi="宋体" w:cs="宋体"/>
                <w:szCs w:val="21"/>
              </w:rPr>
            </w:pPr>
            <w:r>
              <w:rPr>
                <w:rFonts w:hint="eastAsia" w:ascii="宋体" w:hAnsi="宋体" w:cs="宋体"/>
                <w:szCs w:val="21"/>
              </w:rPr>
              <w:t>第二等第</w:t>
            </w:r>
          </w:p>
        </w:tc>
        <w:tc>
          <w:tcPr>
            <w:tcW w:w="1531" w:type="dxa"/>
          </w:tcPr>
          <w:p w14:paraId="28C9573B">
            <w:pPr>
              <w:spacing w:line="360" w:lineRule="auto"/>
              <w:jc w:val="center"/>
              <w:rPr>
                <w:rFonts w:ascii="宋体" w:hAnsi="宋体" w:cs="宋体"/>
                <w:szCs w:val="21"/>
              </w:rPr>
            </w:pPr>
            <w:r>
              <w:rPr>
                <w:rFonts w:hint="eastAsia" w:ascii="宋体" w:hAnsi="宋体" w:cs="宋体"/>
                <w:szCs w:val="21"/>
              </w:rPr>
              <w:t>第三等第</w:t>
            </w:r>
          </w:p>
        </w:tc>
        <w:tc>
          <w:tcPr>
            <w:tcW w:w="1686" w:type="dxa"/>
          </w:tcPr>
          <w:p w14:paraId="7E6601B6">
            <w:pPr>
              <w:spacing w:line="360" w:lineRule="auto"/>
              <w:jc w:val="center"/>
              <w:rPr>
                <w:rFonts w:ascii="宋体" w:hAnsi="宋体" w:cs="宋体"/>
                <w:szCs w:val="21"/>
              </w:rPr>
            </w:pPr>
            <w:r>
              <w:rPr>
                <w:rFonts w:hint="eastAsia" w:ascii="宋体" w:hAnsi="宋体" w:cs="宋体"/>
                <w:szCs w:val="21"/>
              </w:rPr>
              <w:t>第四等第</w:t>
            </w:r>
          </w:p>
        </w:tc>
      </w:tr>
      <w:tr w14:paraId="5268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restart"/>
            <w:vAlign w:val="center"/>
          </w:tcPr>
          <w:p w14:paraId="73C726AA">
            <w:pPr>
              <w:spacing w:line="360" w:lineRule="auto"/>
              <w:jc w:val="center"/>
              <w:rPr>
                <w:rFonts w:ascii="宋体" w:hAnsi="宋体" w:cs="宋体"/>
                <w:szCs w:val="21"/>
              </w:rPr>
            </w:pPr>
            <w:r>
              <w:rPr>
                <w:rFonts w:hint="eastAsia" w:ascii="宋体" w:hAnsi="宋体" w:cs="宋体"/>
                <w:szCs w:val="21"/>
              </w:rPr>
              <w:t>国家级</w:t>
            </w:r>
          </w:p>
        </w:tc>
        <w:tc>
          <w:tcPr>
            <w:tcW w:w="1229" w:type="dxa"/>
          </w:tcPr>
          <w:p w14:paraId="62207C30">
            <w:pPr>
              <w:spacing w:line="360" w:lineRule="auto"/>
              <w:jc w:val="center"/>
              <w:rPr>
                <w:rFonts w:ascii="宋体" w:hAnsi="宋体" w:cs="宋体"/>
                <w:sz w:val="24"/>
                <w:szCs w:val="24"/>
              </w:rPr>
            </w:pPr>
            <w:r>
              <w:rPr>
                <w:rFonts w:hint="eastAsia" w:ascii="宋体" w:hAnsi="宋体" w:cs="宋体"/>
                <w:sz w:val="24"/>
                <w:szCs w:val="24"/>
              </w:rPr>
              <w:t>A类</w:t>
            </w:r>
          </w:p>
        </w:tc>
        <w:tc>
          <w:tcPr>
            <w:tcW w:w="1583" w:type="dxa"/>
          </w:tcPr>
          <w:p w14:paraId="687D5E72">
            <w:pPr>
              <w:spacing w:line="360" w:lineRule="auto"/>
              <w:jc w:val="center"/>
              <w:rPr>
                <w:rFonts w:ascii="宋体" w:hAnsi="宋体" w:cs="宋体"/>
                <w:szCs w:val="21"/>
              </w:rPr>
            </w:pPr>
            <w:r>
              <w:rPr>
                <w:rFonts w:ascii="宋体" w:hAnsi="宋体" w:cs="宋体"/>
                <w:szCs w:val="21"/>
              </w:rPr>
              <w:t>2</w:t>
            </w:r>
          </w:p>
        </w:tc>
        <w:tc>
          <w:tcPr>
            <w:tcW w:w="1531" w:type="dxa"/>
          </w:tcPr>
          <w:p w14:paraId="669E4641">
            <w:pPr>
              <w:spacing w:line="360" w:lineRule="auto"/>
              <w:jc w:val="center"/>
              <w:rPr>
                <w:rFonts w:ascii="宋体" w:hAnsi="宋体" w:cs="宋体"/>
                <w:szCs w:val="21"/>
              </w:rPr>
            </w:pPr>
            <w:r>
              <w:rPr>
                <w:rFonts w:ascii="宋体" w:hAnsi="宋体" w:cs="宋体"/>
                <w:szCs w:val="21"/>
              </w:rPr>
              <w:t>1</w:t>
            </w:r>
            <w:r>
              <w:rPr>
                <w:rFonts w:hint="eastAsia" w:ascii="宋体" w:hAnsi="宋体" w:cs="宋体"/>
                <w:szCs w:val="21"/>
              </w:rPr>
              <w:t>.6</w:t>
            </w:r>
          </w:p>
        </w:tc>
        <w:tc>
          <w:tcPr>
            <w:tcW w:w="1531" w:type="dxa"/>
          </w:tcPr>
          <w:p w14:paraId="31E0AC59">
            <w:pPr>
              <w:spacing w:line="360" w:lineRule="auto"/>
              <w:jc w:val="center"/>
              <w:rPr>
                <w:rFonts w:ascii="宋体" w:hAnsi="宋体" w:cs="宋体"/>
                <w:szCs w:val="21"/>
              </w:rPr>
            </w:pPr>
            <w:r>
              <w:rPr>
                <w:rFonts w:ascii="宋体" w:hAnsi="宋体" w:cs="宋体"/>
                <w:szCs w:val="21"/>
              </w:rPr>
              <w:t>1.2</w:t>
            </w:r>
          </w:p>
        </w:tc>
        <w:tc>
          <w:tcPr>
            <w:tcW w:w="1686" w:type="dxa"/>
          </w:tcPr>
          <w:p w14:paraId="6E5264F1">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8</w:t>
            </w:r>
          </w:p>
        </w:tc>
      </w:tr>
      <w:tr w14:paraId="5361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tcPr>
          <w:p w14:paraId="77B32131">
            <w:pPr>
              <w:spacing w:line="360" w:lineRule="auto"/>
              <w:jc w:val="center"/>
              <w:rPr>
                <w:rFonts w:ascii="宋体" w:hAnsi="宋体" w:cs="宋体"/>
                <w:szCs w:val="21"/>
              </w:rPr>
            </w:pPr>
          </w:p>
        </w:tc>
        <w:tc>
          <w:tcPr>
            <w:tcW w:w="1229" w:type="dxa"/>
          </w:tcPr>
          <w:p w14:paraId="17A0FE3E">
            <w:pPr>
              <w:spacing w:line="360" w:lineRule="auto"/>
              <w:jc w:val="center"/>
              <w:rPr>
                <w:rFonts w:ascii="宋体" w:hAnsi="宋体" w:cs="宋体"/>
                <w:sz w:val="24"/>
                <w:szCs w:val="24"/>
              </w:rPr>
            </w:pPr>
            <w:r>
              <w:rPr>
                <w:rFonts w:hint="eastAsia" w:ascii="宋体" w:hAnsi="宋体" w:cs="宋体"/>
                <w:sz w:val="24"/>
                <w:szCs w:val="24"/>
              </w:rPr>
              <w:t>B类</w:t>
            </w:r>
          </w:p>
        </w:tc>
        <w:tc>
          <w:tcPr>
            <w:tcW w:w="1583" w:type="dxa"/>
          </w:tcPr>
          <w:p w14:paraId="68DC36ED">
            <w:pPr>
              <w:spacing w:line="360" w:lineRule="auto"/>
              <w:jc w:val="center"/>
              <w:rPr>
                <w:rFonts w:ascii="宋体" w:hAnsi="宋体" w:cs="宋体"/>
                <w:szCs w:val="21"/>
              </w:rPr>
            </w:pPr>
            <w:r>
              <w:rPr>
                <w:rFonts w:hint="eastAsia" w:ascii="宋体" w:hAnsi="宋体" w:cs="宋体"/>
                <w:szCs w:val="21"/>
              </w:rPr>
              <w:t>1</w:t>
            </w:r>
          </w:p>
        </w:tc>
        <w:tc>
          <w:tcPr>
            <w:tcW w:w="1531" w:type="dxa"/>
          </w:tcPr>
          <w:p w14:paraId="22579A9F">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.8</w:t>
            </w:r>
          </w:p>
        </w:tc>
        <w:tc>
          <w:tcPr>
            <w:tcW w:w="1531" w:type="dxa"/>
          </w:tcPr>
          <w:p w14:paraId="49D202C1">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w:t>
            </w:r>
          </w:p>
        </w:tc>
        <w:tc>
          <w:tcPr>
            <w:tcW w:w="1686" w:type="dxa"/>
          </w:tcPr>
          <w:p w14:paraId="514BEE73">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r>
      <w:tr w14:paraId="09C7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restart"/>
            <w:vAlign w:val="center"/>
          </w:tcPr>
          <w:p w14:paraId="75C94151">
            <w:pPr>
              <w:spacing w:line="360" w:lineRule="auto"/>
              <w:jc w:val="center"/>
              <w:rPr>
                <w:rFonts w:ascii="宋体" w:hAnsi="宋体" w:cs="宋体"/>
                <w:szCs w:val="21"/>
              </w:rPr>
            </w:pPr>
            <w:r>
              <w:rPr>
                <w:rFonts w:hint="eastAsia" w:ascii="宋体" w:hAnsi="宋体" w:cs="宋体"/>
                <w:szCs w:val="21"/>
              </w:rPr>
              <w:t>省部级</w:t>
            </w:r>
          </w:p>
        </w:tc>
        <w:tc>
          <w:tcPr>
            <w:tcW w:w="1229" w:type="dxa"/>
          </w:tcPr>
          <w:p w14:paraId="11EAFC3F">
            <w:pPr>
              <w:spacing w:line="360" w:lineRule="auto"/>
              <w:jc w:val="center"/>
              <w:rPr>
                <w:rFonts w:ascii="宋体" w:hAnsi="宋体" w:cs="宋体"/>
                <w:sz w:val="24"/>
                <w:szCs w:val="24"/>
              </w:rPr>
            </w:pPr>
            <w:r>
              <w:rPr>
                <w:rFonts w:hint="eastAsia" w:ascii="宋体" w:hAnsi="宋体" w:cs="宋体"/>
                <w:sz w:val="24"/>
                <w:szCs w:val="24"/>
              </w:rPr>
              <w:t>A类</w:t>
            </w:r>
          </w:p>
        </w:tc>
        <w:tc>
          <w:tcPr>
            <w:tcW w:w="1583" w:type="dxa"/>
          </w:tcPr>
          <w:p w14:paraId="1CA430B7">
            <w:pPr>
              <w:spacing w:line="360" w:lineRule="auto"/>
              <w:jc w:val="center"/>
              <w:rPr>
                <w:rFonts w:ascii="宋体" w:hAnsi="宋体" w:cs="宋体"/>
                <w:szCs w:val="21"/>
              </w:rPr>
            </w:pPr>
            <w:r>
              <w:rPr>
                <w:rFonts w:hint="eastAsia" w:ascii="宋体" w:hAnsi="宋体" w:cs="宋体"/>
                <w:szCs w:val="21"/>
              </w:rPr>
              <w:t>1</w:t>
            </w:r>
          </w:p>
        </w:tc>
        <w:tc>
          <w:tcPr>
            <w:tcW w:w="1531" w:type="dxa"/>
          </w:tcPr>
          <w:p w14:paraId="622F608A">
            <w:pPr>
              <w:spacing w:line="360" w:lineRule="auto"/>
              <w:jc w:val="center"/>
              <w:rPr>
                <w:rFonts w:ascii="宋体" w:hAnsi="宋体" w:cs="宋体"/>
                <w:szCs w:val="21"/>
              </w:rPr>
            </w:pPr>
            <w:r>
              <w:rPr>
                <w:rFonts w:ascii="宋体" w:hAnsi="宋体" w:cs="宋体"/>
                <w:szCs w:val="21"/>
              </w:rPr>
              <w:t>0.8</w:t>
            </w:r>
          </w:p>
        </w:tc>
        <w:tc>
          <w:tcPr>
            <w:tcW w:w="1531" w:type="dxa"/>
          </w:tcPr>
          <w:p w14:paraId="307F0F15">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w:t>
            </w:r>
          </w:p>
        </w:tc>
        <w:tc>
          <w:tcPr>
            <w:tcW w:w="1686" w:type="dxa"/>
          </w:tcPr>
          <w:p w14:paraId="1E69C1DC">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r>
      <w:tr w14:paraId="4A3D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tcPr>
          <w:p w14:paraId="748EF361">
            <w:pPr>
              <w:spacing w:line="360" w:lineRule="auto"/>
              <w:jc w:val="center"/>
              <w:rPr>
                <w:rFonts w:ascii="宋体" w:hAnsi="宋体" w:cs="宋体"/>
                <w:szCs w:val="21"/>
              </w:rPr>
            </w:pPr>
          </w:p>
        </w:tc>
        <w:tc>
          <w:tcPr>
            <w:tcW w:w="1229" w:type="dxa"/>
          </w:tcPr>
          <w:p w14:paraId="7C27CB49">
            <w:pPr>
              <w:spacing w:line="360" w:lineRule="auto"/>
              <w:jc w:val="center"/>
              <w:rPr>
                <w:rFonts w:ascii="宋体" w:hAnsi="宋体" w:cs="宋体"/>
                <w:sz w:val="24"/>
                <w:szCs w:val="24"/>
              </w:rPr>
            </w:pPr>
            <w:r>
              <w:rPr>
                <w:rFonts w:hint="eastAsia" w:ascii="宋体" w:hAnsi="宋体" w:cs="宋体"/>
                <w:sz w:val="24"/>
                <w:szCs w:val="24"/>
              </w:rPr>
              <w:t>B类</w:t>
            </w:r>
          </w:p>
        </w:tc>
        <w:tc>
          <w:tcPr>
            <w:tcW w:w="1583" w:type="dxa"/>
          </w:tcPr>
          <w:p w14:paraId="7F226B51">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8</w:t>
            </w:r>
          </w:p>
        </w:tc>
        <w:tc>
          <w:tcPr>
            <w:tcW w:w="1531" w:type="dxa"/>
          </w:tcPr>
          <w:p w14:paraId="1CCE6CA6">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w:t>
            </w:r>
          </w:p>
        </w:tc>
        <w:tc>
          <w:tcPr>
            <w:tcW w:w="1531" w:type="dxa"/>
          </w:tcPr>
          <w:p w14:paraId="6A0F3D10">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686" w:type="dxa"/>
          </w:tcPr>
          <w:p w14:paraId="1558AE15">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r>
    </w:tbl>
    <w:p w14:paraId="3E137773">
      <w:pPr>
        <w:spacing w:line="360" w:lineRule="auto"/>
        <w:rPr>
          <w:rFonts w:ascii="宋体" w:hAnsi="宋体" w:cs="宋体"/>
          <w:sz w:val="24"/>
          <w:szCs w:val="24"/>
        </w:rPr>
      </w:pPr>
      <w:r>
        <w:rPr>
          <w:rFonts w:hint="eastAsia" w:ascii="宋体" w:hAnsi="宋体" w:cs="宋体"/>
          <w:sz w:val="24"/>
          <w:szCs w:val="24"/>
        </w:rPr>
        <w:t>　注：（1）同一件作品在同一年度不同级别获奖，以最高级别奖励计算，不重复计算。</w:t>
      </w:r>
    </w:p>
    <w:p w14:paraId="63C65682">
      <w:pPr>
        <w:spacing w:line="360" w:lineRule="auto"/>
        <w:ind w:left="1198" w:leftChars="342" w:hanging="480" w:hangingChars="200"/>
        <w:rPr>
          <w:rFonts w:ascii="宋体" w:hAnsi="宋体" w:cs="宋体"/>
          <w:sz w:val="24"/>
          <w:szCs w:val="24"/>
        </w:rPr>
      </w:pPr>
      <w:r>
        <w:rPr>
          <w:rFonts w:hint="eastAsia" w:ascii="宋体" w:hAnsi="宋体" w:cs="宋体"/>
          <w:sz w:val="24"/>
          <w:szCs w:val="24"/>
        </w:rPr>
        <w:t>（2）学科竞赛详见《2</w:t>
      </w:r>
      <w:r>
        <w:rPr>
          <w:rFonts w:ascii="宋体" w:hAnsi="宋体" w:cs="宋体"/>
          <w:sz w:val="24"/>
          <w:szCs w:val="24"/>
        </w:rPr>
        <w:t>02</w:t>
      </w:r>
      <w:r>
        <w:rPr>
          <w:rFonts w:hint="eastAsia" w:ascii="宋体" w:hAnsi="宋体" w:cs="宋体"/>
          <w:sz w:val="24"/>
          <w:szCs w:val="24"/>
          <w:lang w:val="en-US" w:eastAsia="zh-CN"/>
        </w:rPr>
        <w:t>5-2026学</w:t>
      </w:r>
      <w:r>
        <w:rPr>
          <w:rFonts w:hint="eastAsia" w:ascii="宋体" w:hAnsi="宋体" w:cs="宋体"/>
          <w:sz w:val="24"/>
          <w:szCs w:val="24"/>
        </w:rPr>
        <w:t>年华东师范大学本科生重要学科竞赛和学术活动名</w:t>
      </w:r>
      <w:r>
        <w:rPr>
          <w:rFonts w:hint="eastAsia" w:ascii="宋体" w:hAnsi="宋体" w:cs="宋体"/>
          <w:sz w:val="24"/>
          <w:szCs w:val="24"/>
        </w:rPr>
        <w:br w:type="textWrapping"/>
      </w:r>
      <w:r>
        <w:rPr>
          <w:rFonts w:hint="eastAsia" w:ascii="宋体" w:hAnsi="宋体" w:cs="宋体"/>
          <w:sz w:val="24"/>
          <w:szCs w:val="24"/>
        </w:rPr>
        <w:t>单》。</w:t>
      </w:r>
    </w:p>
    <w:p w14:paraId="50BB1B3F">
      <w:pPr>
        <w:spacing w:line="360" w:lineRule="auto"/>
        <w:ind w:firstLine="720" w:firstLineChars="300"/>
        <w:rPr>
          <w:rFonts w:hint="eastAsia" w:ascii="宋体" w:hAnsi="宋体" w:cs="宋体"/>
          <w:color w:val="auto"/>
          <w:sz w:val="24"/>
          <w:szCs w:val="24"/>
        </w:rPr>
      </w:pPr>
      <w:r>
        <w:rPr>
          <w:rFonts w:hint="eastAsia" w:ascii="宋体" w:hAnsi="宋体" w:cs="宋体"/>
          <w:color w:val="auto"/>
          <w:sz w:val="24"/>
          <w:szCs w:val="24"/>
        </w:rPr>
        <w:t>（3）如获奖者为团队或项目组，则主持人（唯一）按上述分值加分，成员减半加分。</w:t>
      </w:r>
    </w:p>
    <w:p w14:paraId="1D76E718">
      <w:pPr>
        <w:spacing w:line="360" w:lineRule="auto"/>
        <w:ind w:firstLine="720" w:firstLineChars="3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中国国际大学生创新大赛（原：中国国际“互联网+”大学生创新创业大赛）</w:t>
      </w:r>
    </w:p>
    <w:p w14:paraId="3E02346F">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加分规则见“（四）列表。</w:t>
      </w:r>
    </w:p>
    <w:p w14:paraId="1A79F5B1">
      <w:pPr>
        <w:spacing w:line="360" w:lineRule="auto"/>
        <w:ind w:firstLine="720" w:firstLineChars="300"/>
        <w:rPr>
          <w:rFonts w:ascii="宋体" w:hAnsi="宋体" w:cs="宋体"/>
          <w:sz w:val="24"/>
          <w:szCs w:val="24"/>
        </w:rPr>
      </w:pPr>
    </w:p>
    <w:p w14:paraId="70C56435">
      <w:pPr>
        <w:spacing w:line="360" w:lineRule="auto"/>
        <w:ind w:firstLine="482" w:firstLineChars="200"/>
        <w:rPr>
          <w:rFonts w:ascii="宋体" w:hAnsi="宋体" w:cs="宋体"/>
          <w:b/>
          <w:sz w:val="24"/>
          <w:szCs w:val="24"/>
        </w:rPr>
      </w:pPr>
      <w:r>
        <w:rPr>
          <w:rFonts w:hint="eastAsia" w:ascii="宋体" w:hAnsi="宋体" w:cs="宋体"/>
          <w:b/>
          <w:sz w:val="24"/>
          <w:szCs w:val="24"/>
        </w:rPr>
        <mc:AlternateContent>
          <mc:Choice Requires="wps">
            <w:drawing>
              <wp:anchor distT="0" distB="0" distL="114300" distR="114300" simplePos="0" relativeHeight="251661312" behindDoc="0" locked="0" layoutInCell="1" allowOverlap="1">
                <wp:simplePos x="0" y="0"/>
                <wp:positionH relativeFrom="column">
                  <wp:posOffset>1440180</wp:posOffset>
                </wp:positionH>
                <wp:positionV relativeFrom="paragraph">
                  <wp:posOffset>271780</wp:posOffset>
                </wp:positionV>
                <wp:extent cx="554990" cy="297815"/>
                <wp:effectExtent l="0" t="0" r="0" b="6985"/>
                <wp:wrapNone/>
                <wp:docPr id="10" name="Text Box 12"/>
                <wp:cNvGraphicFramePr/>
                <a:graphic xmlns:a="http://schemas.openxmlformats.org/drawingml/2006/main">
                  <a:graphicData uri="http://schemas.microsoft.com/office/word/2010/wordprocessingShape">
                    <wps:wsp>
                      <wps:cNvSpPr txBox="1">
                        <a:spLocks noChangeArrowheads="1"/>
                      </wps:cNvSpPr>
                      <wps:spPr bwMode="auto">
                        <a:xfrm>
                          <a:off x="0" y="0"/>
                          <a:ext cx="554990" cy="297815"/>
                        </a:xfrm>
                        <a:prstGeom prst="rect">
                          <a:avLst/>
                        </a:prstGeom>
                        <a:noFill/>
                        <a:ln>
                          <a:noFill/>
                        </a:ln>
                      </wps:spPr>
                      <wps:txbx>
                        <w:txbxContent>
                          <w:p w14:paraId="39BBFCBB">
                            <w:pPr>
                              <w:rPr>
                                <w:sz w:val="18"/>
                                <w:szCs w:val="18"/>
                              </w:rPr>
                            </w:pPr>
                            <w:r>
                              <w:rPr>
                                <w:rFonts w:hint="eastAsia"/>
                                <w:sz w:val="18"/>
                                <w:szCs w:val="18"/>
                              </w:rPr>
                              <w:t>作者</w:t>
                            </w:r>
                          </w:p>
                        </w:txbxContent>
                      </wps:txbx>
                      <wps:bodyPr rot="0" vert="horz" wrap="square" lIns="91440" tIns="45720" rIns="91440" bIns="45720" anchor="t" anchorCtr="0" upright="1">
                        <a:noAutofit/>
                      </wps:bodyPr>
                    </wps:wsp>
                  </a:graphicData>
                </a:graphic>
              </wp:anchor>
            </w:drawing>
          </mc:Choice>
          <mc:Fallback>
            <w:pict>
              <v:shape id="Text Box 12" o:spid="_x0000_s1026" o:spt="202" type="#_x0000_t202" style="position:absolute;left:0pt;margin-left:113.4pt;margin-top:21.4pt;height:23.45pt;width:43.7pt;z-index:251661312;mso-width-relative:page;mso-height-relative:page;" filled="f" stroked="f" coordsize="21600,21600" o:gfxdata="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xQOLXAAAACQEAAA8AAAAAAAAAAQAgAAAAIgAAAGRy&#10;cy9kb3ducmV2LnhtbFBLAQIUABQAAAAIAIdO4kCJsgQ4BgIAABUEAAAOAAAAAAAAAAEAIAAAACYB&#10;AABkcnMvZTJvRG9jLnhtbFBLBQYAAAAABgAGAFkBAACeBQAAAAA=&#10;">
                <v:fill on="f" focussize="0,0"/>
                <v:stroke on="f"/>
                <v:imagedata o:title=""/>
                <o:lock v:ext="edit" aspectratio="f"/>
                <v:textbox>
                  <w:txbxContent>
                    <w:p w14:paraId="39BBFCBB">
                      <w:pPr>
                        <w:rPr>
                          <w:sz w:val="18"/>
                          <w:szCs w:val="18"/>
                        </w:rPr>
                      </w:pPr>
                      <w:r>
                        <w:rPr>
                          <w:rFonts w:hint="eastAsia"/>
                          <w:sz w:val="18"/>
                          <w:szCs w:val="18"/>
                        </w:rPr>
                        <w:t>作者</w:t>
                      </w:r>
                    </w:p>
                  </w:txbxContent>
                </v:textbox>
              </v:shape>
            </w:pict>
          </mc:Fallback>
        </mc:AlternateContent>
      </w:r>
      <w:r>
        <w:rPr>
          <w:rFonts w:hint="eastAsia" w:ascii="宋体" w:hAnsi="宋体" w:cs="宋体"/>
          <w:b/>
          <w:sz w:val="24"/>
          <w:szCs w:val="24"/>
        </w:rPr>
        <w:t>（三）学术论文和著作加分（S2）</w:t>
      </w:r>
    </w:p>
    <w:tbl>
      <w:tblPr>
        <w:tblStyle w:val="5"/>
        <w:tblW w:w="0" w:type="auto"/>
        <w:tblInd w:w="45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03"/>
        <w:gridCol w:w="1914"/>
        <w:gridCol w:w="1676"/>
        <w:gridCol w:w="2141"/>
      </w:tblGrid>
      <w:tr w14:paraId="299B1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403" w:type="dxa"/>
            <w:tcBorders>
              <w:tl2br w:val="single" w:color="000000" w:sz="6" w:space="0"/>
            </w:tcBorders>
            <w:shd w:val="clear" w:color="auto" w:fill="auto"/>
          </w:tcPr>
          <w:p w14:paraId="783514C9">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7456" behindDoc="0" locked="0" layoutInCell="1" allowOverlap="1">
                      <wp:simplePos x="0" y="0"/>
                      <wp:positionH relativeFrom="column">
                        <wp:posOffset>-58420</wp:posOffset>
                      </wp:positionH>
                      <wp:positionV relativeFrom="paragraph">
                        <wp:posOffset>65405</wp:posOffset>
                      </wp:positionV>
                      <wp:extent cx="743585" cy="297815"/>
                      <wp:effectExtent l="0" t="0" r="0" b="6985"/>
                      <wp:wrapNone/>
                      <wp:docPr id="9" name="Text Box 11"/>
                      <wp:cNvGraphicFramePr/>
                      <a:graphic xmlns:a="http://schemas.openxmlformats.org/drawingml/2006/main">
                        <a:graphicData uri="http://schemas.microsoft.com/office/word/2010/wordprocessingShape">
                          <wps:wsp>
                            <wps:cNvSpPr txBox="1">
                              <a:spLocks noChangeArrowheads="1"/>
                            </wps:cNvSpPr>
                            <wps:spPr bwMode="auto">
                              <a:xfrm>
                                <a:off x="0" y="0"/>
                                <a:ext cx="743585" cy="297815"/>
                              </a:xfrm>
                              <a:prstGeom prst="rect">
                                <a:avLst/>
                              </a:prstGeom>
                              <a:noFill/>
                              <a:ln>
                                <a:noFill/>
                              </a:ln>
                            </wps:spPr>
                            <wps:txbx>
                              <w:txbxContent>
                                <w:p w14:paraId="6F3440FB">
                                  <w:pPr>
                                    <w:rPr>
                                      <w:sz w:val="18"/>
                                      <w:szCs w:val="18"/>
                                    </w:rPr>
                                  </w:pPr>
                                  <w:r>
                                    <w:rPr>
                                      <w:rFonts w:hint="eastAsia"/>
                                      <w:sz w:val="18"/>
                                      <w:szCs w:val="18"/>
                                    </w:rPr>
                                    <w:t>论文级别</w:t>
                                  </w:r>
                                </w:p>
                              </w:txbxContent>
                            </wps:txbx>
                            <wps:bodyPr rot="0" vert="horz" wrap="square" lIns="91440" tIns="45720" rIns="91440" bIns="45720" anchor="t" anchorCtr="0" upright="1">
                              <a:noAutofit/>
                            </wps:bodyPr>
                          </wps:wsp>
                        </a:graphicData>
                      </a:graphic>
                    </wp:anchor>
                  </w:drawing>
                </mc:Choice>
                <mc:Fallback>
                  <w:pict>
                    <v:shape id="Text Box 11" o:spid="_x0000_s1026" o:spt="202" type="#_x0000_t202" style="position:absolute;left:0pt;margin-left:-4.6pt;margin-top:5.15pt;height:23.45pt;width:58.55pt;z-index:251667456;mso-width-relative:page;mso-height-relative:page;" filled="f" stroked="f" coordsize="21600,21600" o:gfxdata="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wFp6XWAAAACAEAAA8AAAAAAAAAAQAgAAAAIgAAAGRy&#10;cy9kb3ducmV2LnhtbFBLAQIUABQAAAAIAIdO4kD1sVtEBwIAABQEAAAOAAAAAAAAAAEAIAAAACUB&#10;AABkcnMvZTJvRG9jLnhtbFBLBQYAAAAABgAGAFkBAACeBQAAAAA=&#10;">
                      <v:fill on="f" focussize="0,0"/>
                      <v:stroke on="f"/>
                      <v:imagedata o:title=""/>
                      <o:lock v:ext="edit" aspectratio="f"/>
                      <v:textbox>
                        <w:txbxContent>
                          <w:p w14:paraId="6F3440FB">
                            <w:pPr>
                              <w:rPr>
                                <w:sz w:val="18"/>
                                <w:szCs w:val="18"/>
                              </w:rPr>
                            </w:pPr>
                            <w:r>
                              <w:rPr>
                                <w:rFonts w:hint="eastAsia"/>
                                <w:sz w:val="18"/>
                                <w:szCs w:val="18"/>
                              </w:rPr>
                              <w:t>论文级别</w:t>
                            </w:r>
                          </w:p>
                        </w:txbxContent>
                      </v:textbox>
                    </v:shape>
                  </w:pict>
                </mc:Fallback>
              </mc:AlternateContent>
            </w:r>
          </w:p>
        </w:tc>
        <w:tc>
          <w:tcPr>
            <w:tcW w:w="1914" w:type="dxa"/>
            <w:shd w:val="clear" w:color="auto" w:fill="auto"/>
          </w:tcPr>
          <w:p w14:paraId="1B7DFFBE">
            <w:pPr>
              <w:spacing w:line="360" w:lineRule="auto"/>
              <w:jc w:val="center"/>
              <w:rPr>
                <w:rFonts w:ascii="宋体" w:hAnsi="宋体" w:cs="宋体"/>
                <w:szCs w:val="21"/>
              </w:rPr>
            </w:pPr>
            <w:r>
              <w:rPr>
                <w:rFonts w:hint="eastAsia" w:ascii="宋体" w:hAnsi="宋体" w:cs="宋体"/>
                <w:szCs w:val="21"/>
              </w:rPr>
              <w:t>第一作者</w:t>
            </w:r>
          </w:p>
        </w:tc>
        <w:tc>
          <w:tcPr>
            <w:tcW w:w="1676" w:type="dxa"/>
            <w:shd w:val="clear" w:color="auto" w:fill="auto"/>
          </w:tcPr>
          <w:p w14:paraId="4C97A308">
            <w:pPr>
              <w:spacing w:line="360" w:lineRule="auto"/>
              <w:jc w:val="center"/>
              <w:rPr>
                <w:rFonts w:ascii="宋体" w:hAnsi="宋体" w:cs="宋体"/>
                <w:szCs w:val="21"/>
              </w:rPr>
            </w:pPr>
            <w:r>
              <w:rPr>
                <w:rFonts w:hint="eastAsia" w:ascii="宋体" w:hAnsi="宋体" w:cs="宋体"/>
                <w:szCs w:val="21"/>
              </w:rPr>
              <w:t>第二作者</w:t>
            </w:r>
          </w:p>
        </w:tc>
        <w:tc>
          <w:tcPr>
            <w:tcW w:w="2141" w:type="dxa"/>
            <w:shd w:val="clear" w:color="auto" w:fill="auto"/>
          </w:tcPr>
          <w:p w14:paraId="195B2B67">
            <w:pPr>
              <w:spacing w:line="360" w:lineRule="auto"/>
              <w:jc w:val="center"/>
              <w:rPr>
                <w:rFonts w:ascii="宋体" w:hAnsi="宋体" w:cs="宋体"/>
                <w:szCs w:val="21"/>
              </w:rPr>
            </w:pPr>
            <w:r>
              <w:rPr>
                <w:rFonts w:hint="eastAsia" w:ascii="宋体" w:hAnsi="宋体" w:cs="宋体"/>
                <w:szCs w:val="21"/>
              </w:rPr>
              <w:t>其他</w:t>
            </w:r>
          </w:p>
        </w:tc>
      </w:tr>
      <w:tr w14:paraId="1A0E3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403" w:type="dxa"/>
            <w:shd w:val="clear" w:color="auto" w:fill="auto"/>
            <w:vAlign w:val="center"/>
          </w:tcPr>
          <w:p w14:paraId="31F3191A">
            <w:pPr>
              <w:jc w:val="center"/>
              <w:rPr>
                <w:rFonts w:ascii="宋体" w:hAnsi="宋体" w:cs="宋体"/>
                <w:szCs w:val="21"/>
              </w:rPr>
            </w:pPr>
            <w:r>
              <w:rPr>
                <w:rFonts w:hint="eastAsia" w:ascii="宋体" w:hAnsi="宋体" w:cs="宋体"/>
                <w:szCs w:val="21"/>
              </w:rPr>
              <w:t>在核心期刊上发表学术论文（CSSCI）</w:t>
            </w:r>
          </w:p>
        </w:tc>
        <w:tc>
          <w:tcPr>
            <w:tcW w:w="1914" w:type="dxa"/>
            <w:shd w:val="clear" w:color="auto" w:fill="auto"/>
            <w:vAlign w:val="center"/>
          </w:tcPr>
          <w:p w14:paraId="13A4E118">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676" w:type="dxa"/>
            <w:shd w:val="clear" w:color="auto" w:fill="auto"/>
            <w:vAlign w:val="center"/>
          </w:tcPr>
          <w:p w14:paraId="2DC2E315">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0.2</w:t>
            </w:r>
          </w:p>
        </w:tc>
        <w:tc>
          <w:tcPr>
            <w:tcW w:w="2141" w:type="dxa"/>
            <w:shd w:val="clear" w:color="auto" w:fill="auto"/>
            <w:vAlign w:val="center"/>
          </w:tcPr>
          <w:p w14:paraId="58171900">
            <w:pPr>
              <w:spacing w:line="360" w:lineRule="auto"/>
              <w:jc w:val="center"/>
              <w:rPr>
                <w:rFonts w:ascii="宋体" w:hAnsi="宋体" w:cs="宋体"/>
                <w:szCs w:val="21"/>
              </w:rPr>
            </w:pPr>
            <w:r>
              <w:rPr>
                <w:rFonts w:ascii="宋体" w:hAnsi="宋体" w:cs="宋体"/>
                <w:szCs w:val="21"/>
              </w:rPr>
              <w:t>0.1</w:t>
            </w:r>
          </w:p>
        </w:tc>
      </w:tr>
      <w:tr w14:paraId="58356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403" w:type="dxa"/>
            <w:shd w:val="clear" w:color="auto" w:fill="auto"/>
            <w:vAlign w:val="center"/>
          </w:tcPr>
          <w:p w14:paraId="514B4A71">
            <w:pPr>
              <w:jc w:val="center"/>
              <w:rPr>
                <w:rFonts w:ascii="宋体" w:hAnsi="宋体" w:cs="宋体"/>
                <w:szCs w:val="21"/>
              </w:rPr>
            </w:pPr>
            <w:r>
              <w:rPr>
                <w:rFonts w:hint="eastAsia" w:ascii="宋体" w:hAnsi="宋体" w:cs="宋体"/>
                <w:szCs w:val="21"/>
              </w:rPr>
              <w:t>经学院审定具备学术性的一般刊物公开发表学术论文</w:t>
            </w:r>
          </w:p>
        </w:tc>
        <w:tc>
          <w:tcPr>
            <w:tcW w:w="1914" w:type="dxa"/>
            <w:shd w:val="clear" w:color="auto" w:fill="auto"/>
            <w:vAlign w:val="center"/>
          </w:tcPr>
          <w:p w14:paraId="2141E4DB">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676" w:type="dxa"/>
            <w:shd w:val="clear" w:color="auto" w:fill="auto"/>
            <w:vAlign w:val="center"/>
          </w:tcPr>
          <w:p w14:paraId="56F6664F">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1</w:t>
            </w:r>
          </w:p>
        </w:tc>
        <w:tc>
          <w:tcPr>
            <w:tcW w:w="2141" w:type="dxa"/>
            <w:shd w:val="clear" w:color="auto" w:fill="auto"/>
            <w:vAlign w:val="center"/>
          </w:tcPr>
          <w:p w14:paraId="35041519">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.05</w:t>
            </w:r>
          </w:p>
        </w:tc>
      </w:tr>
      <w:tr w14:paraId="482F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403" w:type="dxa"/>
            <w:shd w:val="clear" w:color="auto" w:fill="auto"/>
            <w:vAlign w:val="center"/>
          </w:tcPr>
          <w:p w14:paraId="09E4608C">
            <w:pPr>
              <w:spacing w:line="360" w:lineRule="auto"/>
              <w:jc w:val="center"/>
              <w:rPr>
                <w:rFonts w:ascii="宋体" w:hAnsi="宋体" w:cs="宋体"/>
                <w:szCs w:val="21"/>
              </w:rPr>
            </w:pPr>
            <w:r>
              <w:rPr>
                <w:rFonts w:hint="eastAsia" w:ascii="宋体" w:hAnsi="宋体" w:cs="宋体"/>
                <w:szCs w:val="21"/>
              </w:rPr>
              <w:t>出版专著</w:t>
            </w:r>
          </w:p>
        </w:tc>
        <w:tc>
          <w:tcPr>
            <w:tcW w:w="5731" w:type="dxa"/>
            <w:gridSpan w:val="3"/>
            <w:shd w:val="clear" w:color="auto" w:fill="auto"/>
            <w:vAlign w:val="center"/>
          </w:tcPr>
          <w:p w14:paraId="17410440">
            <w:pPr>
              <w:widowControl/>
              <w:jc w:val="center"/>
              <w:rPr>
                <w:rFonts w:ascii="宋体" w:hAnsi="宋体" w:cs="宋体"/>
                <w:szCs w:val="21"/>
              </w:rPr>
            </w:pPr>
            <w:r>
              <w:rPr>
                <w:rFonts w:hint="eastAsia" w:ascii="宋体" w:hAnsi="宋体" w:cs="宋体"/>
                <w:szCs w:val="21"/>
              </w:rPr>
              <w:t>1.0（参与写书，如果数量达到四分之一，记为0.3分，达不到不计）</w:t>
            </w:r>
          </w:p>
        </w:tc>
      </w:tr>
      <w:tr w14:paraId="7554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403" w:type="dxa"/>
            <w:shd w:val="clear" w:color="auto" w:fill="auto"/>
            <w:vAlign w:val="center"/>
          </w:tcPr>
          <w:p w14:paraId="47115BFB">
            <w:pPr>
              <w:spacing w:line="360" w:lineRule="auto"/>
              <w:jc w:val="center"/>
              <w:rPr>
                <w:rFonts w:ascii="宋体" w:hAnsi="宋体" w:cs="宋体"/>
                <w:szCs w:val="21"/>
              </w:rPr>
            </w:pPr>
            <w:r>
              <w:rPr>
                <w:rFonts w:hint="eastAsia" w:ascii="宋体" w:hAnsi="宋体" w:cs="宋体"/>
                <w:szCs w:val="21"/>
              </w:rPr>
              <w:t>出版译著</w:t>
            </w:r>
          </w:p>
        </w:tc>
        <w:tc>
          <w:tcPr>
            <w:tcW w:w="5731" w:type="dxa"/>
            <w:gridSpan w:val="3"/>
            <w:shd w:val="clear" w:color="auto" w:fill="auto"/>
            <w:vAlign w:val="center"/>
          </w:tcPr>
          <w:p w14:paraId="016444B9">
            <w:pPr>
              <w:jc w:val="center"/>
              <w:rPr>
                <w:rFonts w:ascii="宋体" w:hAnsi="宋体" w:cs="宋体"/>
                <w:szCs w:val="21"/>
              </w:rPr>
            </w:pPr>
            <w:r>
              <w:rPr>
                <w:rFonts w:hint="eastAsia" w:ascii="宋体" w:hAnsi="宋体" w:cs="宋体"/>
                <w:szCs w:val="21"/>
              </w:rPr>
              <w:t>0.7（参与翻译，如果数量达到四分之一，记为0.25分，达不到不计）</w:t>
            </w:r>
          </w:p>
        </w:tc>
      </w:tr>
    </w:tbl>
    <w:p w14:paraId="3AEDBCC1">
      <w:pPr>
        <w:spacing w:line="360" w:lineRule="auto"/>
        <w:rPr>
          <w:rFonts w:hint="eastAsia" w:ascii="宋体" w:hAnsi="宋体" w:cs="宋体"/>
          <w:sz w:val="24"/>
          <w:szCs w:val="24"/>
        </w:rPr>
      </w:pPr>
      <w:r>
        <w:rPr>
          <w:rFonts w:hint="eastAsia" w:ascii="宋体" w:hAnsi="宋体" w:cs="宋体"/>
          <w:sz w:val="24"/>
          <w:szCs w:val="24"/>
        </w:rPr>
        <w:t>注：论文和著作以正式发表或出版为准。</w:t>
      </w:r>
    </w:p>
    <w:p w14:paraId="5558FD03">
      <w:pPr>
        <w:spacing w:line="360" w:lineRule="auto"/>
        <w:rPr>
          <w:rFonts w:hint="eastAsia" w:ascii="宋体" w:hAnsi="宋体" w:cs="宋体"/>
          <w:sz w:val="24"/>
          <w:szCs w:val="24"/>
        </w:rPr>
      </w:pPr>
    </w:p>
    <w:p w14:paraId="39CDD7DF">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w:t>
      </w:r>
      <w:r>
        <w:rPr>
          <w:rFonts w:hint="eastAsia" w:ascii="宋体" w:hAnsi="宋体" w:cs="宋体"/>
          <w:color w:val="auto"/>
          <w:sz w:val="24"/>
          <w:szCs w:val="24"/>
          <w:highlight w:val="none"/>
          <w:lang w:val="en-US" w:eastAsia="zh-CN"/>
        </w:rPr>
        <w:t>中国国际大学生创新大赛（中国国际“互联网+”大学生创新创业大赛）</w:t>
      </w:r>
      <w:r>
        <w:rPr>
          <w:rFonts w:hint="eastAsia" w:ascii="宋体" w:hAnsi="宋体" w:cs="宋体"/>
          <w:b/>
          <w:color w:val="auto"/>
          <w:sz w:val="24"/>
          <w:szCs w:val="24"/>
          <w:highlight w:val="none"/>
          <w:lang w:val="en-US" w:eastAsia="zh-CN"/>
        </w:rPr>
        <w:t>加分</w:t>
      </w:r>
      <w:r>
        <w:rPr>
          <w:rFonts w:hint="eastAsia" w:ascii="宋体" w:hAnsi="宋体" w:cs="宋体"/>
          <w:b/>
          <w:color w:val="auto"/>
          <w:sz w:val="24"/>
          <w:szCs w:val="24"/>
          <w:highlight w:val="none"/>
        </w:rPr>
        <w:t>（S</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w:t>
      </w:r>
    </w:p>
    <w:tbl>
      <w:tblPr>
        <w:tblStyle w:val="5"/>
        <w:tblW w:w="9178"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1883"/>
        <w:gridCol w:w="1779"/>
        <w:gridCol w:w="1780"/>
        <w:gridCol w:w="1781"/>
      </w:tblGrid>
      <w:tr w14:paraId="1EA3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14:paraId="3DEFD69C">
            <w:pPr>
              <w:spacing w:line="360" w:lineRule="auto"/>
              <w:jc w:val="center"/>
              <w:rPr>
                <w:rFonts w:ascii="宋体" w:hAnsi="宋体" w:cs="宋体"/>
                <w:szCs w:val="21"/>
              </w:rPr>
            </w:pPr>
          </w:p>
        </w:tc>
        <w:tc>
          <w:tcPr>
            <w:tcW w:w="1883" w:type="dxa"/>
            <w:vAlign w:val="center"/>
          </w:tcPr>
          <w:p w14:paraId="3BF78910">
            <w:pPr>
              <w:spacing w:line="360" w:lineRule="auto"/>
              <w:jc w:val="center"/>
              <w:rPr>
                <w:rFonts w:ascii="宋体" w:hAnsi="宋体" w:cs="宋体"/>
                <w:szCs w:val="21"/>
              </w:rPr>
            </w:pPr>
            <w:r>
              <w:rPr>
                <w:rFonts w:hint="eastAsia" w:ascii="宋体" w:hAnsi="宋体" w:cs="宋体"/>
                <w:szCs w:val="21"/>
              </w:rPr>
              <w:t>第一等第</w:t>
            </w:r>
          </w:p>
        </w:tc>
        <w:tc>
          <w:tcPr>
            <w:tcW w:w="1779" w:type="dxa"/>
            <w:vAlign w:val="center"/>
          </w:tcPr>
          <w:p w14:paraId="697BB0C4">
            <w:pPr>
              <w:spacing w:line="360" w:lineRule="auto"/>
              <w:jc w:val="center"/>
              <w:rPr>
                <w:rFonts w:ascii="宋体" w:hAnsi="宋体" w:cs="宋体"/>
                <w:szCs w:val="21"/>
              </w:rPr>
            </w:pPr>
            <w:r>
              <w:rPr>
                <w:rFonts w:hint="eastAsia" w:ascii="宋体" w:hAnsi="宋体" w:cs="宋体"/>
                <w:szCs w:val="21"/>
              </w:rPr>
              <w:t>第二等第</w:t>
            </w:r>
          </w:p>
        </w:tc>
        <w:tc>
          <w:tcPr>
            <w:tcW w:w="1780" w:type="dxa"/>
            <w:vAlign w:val="center"/>
          </w:tcPr>
          <w:p w14:paraId="5F6940B8">
            <w:pPr>
              <w:spacing w:line="360" w:lineRule="auto"/>
              <w:jc w:val="center"/>
              <w:rPr>
                <w:rFonts w:ascii="宋体" w:hAnsi="宋体" w:cs="宋体"/>
                <w:szCs w:val="21"/>
              </w:rPr>
            </w:pPr>
            <w:r>
              <w:rPr>
                <w:rFonts w:hint="eastAsia" w:ascii="宋体" w:hAnsi="宋体" w:cs="宋体"/>
                <w:szCs w:val="21"/>
              </w:rPr>
              <w:t>第三等第</w:t>
            </w:r>
          </w:p>
        </w:tc>
        <w:tc>
          <w:tcPr>
            <w:tcW w:w="1781" w:type="dxa"/>
          </w:tcPr>
          <w:p w14:paraId="2804F78B">
            <w:pPr>
              <w:spacing w:line="360" w:lineRule="auto"/>
              <w:jc w:val="center"/>
              <w:rPr>
                <w:rFonts w:ascii="宋体" w:hAnsi="宋体" w:cs="宋体"/>
                <w:szCs w:val="21"/>
              </w:rPr>
            </w:pPr>
            <w:r>
              <w:rPr>
                <w:rFonts w:hint="eastAsia" w:ascii="宋体" w:hAnsi="宋体" w:cs="宋体"/>
                <w:szCs w:val="21"/>
              </w:rPr>
              <w:t>第四等第</w:t>
            </w:r>
          </w:p>
        </w:tc>
      </w:tr>
      <w:tr w14:paraId="1A4A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55" w:type="dxa"/>
          </w:tcPr>
          <w:p w14:paraId="501D4D1A">
            <w:pPr>
              <w:spacing w:line="360" w:lineRule="auto"/>
              <w:jc w:val="center"/>
              <w:rPr>
                <w:rFonts w:hint="eastAsia" w:ascii="宋体" w:hAnsi="宋体" w:cs="宋体"/>
                <w:szCs w:val="21"/>
              </w:rPr>
            </w:pPr>
            <w:r>
              <w:rPr>
                <w:rFonts w:hint="eastAsia" w:ascii="宋体" w:hAnsi="宋体" w:cs="宋体"/>
                <w:szCs w:val="21"/>
              </w:rPr>
              <w:t>国家级</w:t>
            </w:r>
          </w:p>
        </w:tc>
        <w:tc>
          <w:tcPr>
            <w:tcW w:w="1883" w:type="dxa"/>
            <w:vAlign w:val="center"/>
          </w:tcPr>
          <w:p w14:paraId="6066AB95">
            <w:pPr>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1779" w:type="dxa"/>
            <w:vAlign w:val="center"/>
          </w:tcPr>
          <w:p w14:paraId="68FC4115">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1780" w:type="dxa"/>
            <w:vAlign w:val="center"/>
          </w:tcPr>
          <w:p w14:paraId="2BCB51A1">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1781" w:type="dxa"/>
            <w:vAlign w:val="center"/>
          </w:tcPr>
          <w:p w14:paraId="295B5CD5">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2</w:t>
            </w:r>
          </w:p>
        </w:tc>
      </w:tr>
      <w:tr w14:paraId="7090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14:paraId="79D84E0D">
            <w:pPr>
              <w:spacing w:line="360" w:lineRule="auto"/>
              <w:jc w:val="center"/>
              <w:rPr>
                <w:rFonts w:hint="eastAsia" w:ascii="宋体" w:hAnsi="宋体" w:cs="宋体"/>
                <w:szCs w:val="21"/>
              </w:rPr>
            </w:pPr>
            <w:r>
              <w:rPr>
                <w:rFonts w:hint="eastAsia" w:ascii="宋体" w:hAnsi="宋体" w:cs="宋体"/>
                <w:szCs w:val="21"/>
              </w:rPr>
              <w:t>省部级</w:t>
            </w:r>
          </w:p>
        </w:tc>
        <w:tc>
          <w:tcPr>
            <w:tcW w:w="1883" w:type="dxa"/>
            <w:vAlign w:val="center"/>
          </w:tcPr>
          <w:p w14:paraId="00A226E3">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779" w:type="dxa"/>
            <w:vAlign w:val="center"/>
          </w:tcPr>
          <w:p w14:paraId="7260BCED">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2.5</w:t>
            </w:r>
          </w:p>
        </w:tc>
        <w:tc>
          <w:tcPr>
            <w:tcW w:w="1780" w:type="dxa"/>
            <w:vAlign w:val="center"/>
          </w:tcPr>
          <w:p w14:paraId="73DBEBB5">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w:t>
            </w:r>
          </w:p>
        </w:tc>
        <w:tc>
          <w:tcPr>
            <w:tcW w:w="1781" w:type="dxa"/>
            <w:vAlign w:val="center"/>
          </w:tcPr>
          <w:p w14:paraId="48778F72">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1</w:t>
            </w:r>
          </w:p>
        </w:tc>
      </w:tr>
      <w:tr w14:paraId="6C30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955" w:type="dxa"/>
          </w:tcPr>
          <w:p w14:paraId="63CC003C">
            <w:pPr>
              <w:spacing w:line="360" w:lineRule="auto"/>
              <w:jc w:val="center"/>
              <w:rPr>
                <w:rFonts w:hint="eastAsia" w:ascii="宋体" w:hAnsi="宋体" w:cs="宋体"/>
                <w:szCs w:val="21"/>
              </w:rPr>
            </w:pPr>
            <w:r>
              <w:rPr>
                <w:rFonts w:hint="eastAsia" w:ascii="宋体" w:hAnsi="宋体" w:cs="宋体"/>
                <w:szCs w:val="21"/>
              </w:rPr>
              <w:t>校级</w:t>
            </w:r>
          </w:p>
        </w:tc>
        <w:tc>
          <w:tcPr>
            <w:tcW w:w="1883" w:type="dxa"/>
            <w:shd w:val="clear" w:color="auto" w:fill="auto"/>
            <w:vAlign w:val="center"/>
          </w:tcPr>
          <w:p w14:paraId="10EBD36D">
            <w:pPr>
              <w:spacing w:line="360" w:lineRule="auto"/>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p>
        </w:tc>
        <w:tc>
          <w:tcPr>
            <w:tcW w:w="1779" w:type="dxa"/>
            <w:shd w:val="clear" w:color="auto" w:fill="auto"/>
            <w:vAlign w:val="center"/>
          </w:tcPr>
          <w:p w14:paraId="2E415ECB">
            <w:pPr>
              <w:spacing w:line="360" w:lineRule="auto"/>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0.6</w:t>
            </w:r>
          </w:p>
        </w:tc>
        <w:tc>
          <w:tcPr>
            <w:tcW w:w="1780" w:type="dxa"/>
            <w:shd w:val="clear" w:color="auto" w:fill="auto"/>
            <w:vAlign w:val="center"/>
          </w:tcPr>
          <w:p w14:paraId="687E57F5">
            <w:pPr>
              <w:spacing w:line="360" w:lineRule="auto"/>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0.5</w:t>
            </w:r>
          </w:p>
        </w:tc>
        <w:tc>
          <w:tcPr>
            <w:tcW w:w="1781" w:type="dxa"/>
            <w:shd w:val="clear" w:color="auto" w:fill="auto"/>
            <w:vAlign w:val="center"/>
          </w:tcPr>
          <w:p w14:paraId="007667CA">
            <w:pPr>
              <w:spacing w:line="360" w:lineRule="auto"/>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0.3</w:t>
            </w:r>
          </w:p>
        </w:tc>
      </w:tr>
    </w:tbl>
    <w:p w14:paraId="27183FD5">
      <w:pPr>
        <w:spacing w:line="360" w:lineRule="auto"/>
        <w:rPr>
          <w:rFonts w:hint="default" w:ascii="宋体" w:hAnsi="宋体" w:eastAsia="宋体" w:cs="宋体"/>
          <w:b/>
          <w:bCs/>
          <w:sz w:val="24"/>
          <w:szCs w:val="24"/>
          <w:lang w:val="en-US" w:eastAsia="zh-CN"/>
        </w:rPr>
      </w:pPr>
      <w:r>
        <w:rPr>
          <w:rFonts w:hint="eastAsia" w:ascii="宋体" w:hAnsi="宋体" w:cs="宋体"/>
          <w:sz w:val="24"/>
          <w:szCs w:val="24"/>
        </w:rPr>
        <w:t>　注：（1）同一件作品在同一年度不同级别</w:t>
      </w:r>
      <w:r>
        <w:rPr>
          <w:rFonts w:hint="eastAsia" w:ascii="宋体" w:hAnsi="宋体" w:cs="宋体"/>
          <w:sz w:val="24"/>
          <w:szCs w:val="24"/>
          <w:lang w:eastAsia="zh-CN"/>
        </w:rPr>
        <w:t>、</w:t>
      </w:r>
      <w:r>
        <w:rPr>
          <w:rFonts w:hint="eastAsia" w:ascii="宋体" w:hAnsi="宋体" w:cs="宋体"/>
          <w:sz w:val="24"/>
          <w:szCs w:val="24"/>
          <w:lang w:val="en-US" w:eastAsia="zh-CN"/>
        </w:rPr>
        <w:t>不同类别</w:t>
      </w:r>
      <w:r>
        <w:rPr>
          <w:rFonts w:hint="eastAsia" w:ascii="宋体" w:hAnsi="宋体" w:cs="宋体"/>
          <w:sz w:val="24"/>
          <w:szCs w:val="24"/>
        </w:rPr>
        <w:t>获奖，以最高级别奖励计算，不重复计算。</w:t>
      </w:r>
    </w:p>
    <w:p w14:paraId="545A3F0D">
      <w:pPr>
        <w:numPr>
          <w:ilvl w:val="0"/>
          <w:numId w:val="1"/>
        </w:numPr>
        <w:spacing w:line="360" w:lineRule="auto"/>
        <w:ind w:firstLine="720" w:firstLineChars="300"/>
        <w:rPr>
          <w:rFonts w:hint="eastAsia" w:ascii="宋体" w:hAnsi="宋体" w:cs="宋体"/>
          <w:sz w:val="24"/>
          <w:szCs w:val="24"/>
          <w:lang w:val="en-US" w:eastAsia="zh-CN"/>
        </w:rPr>
      </w:pPr>
      <w:r>
        <w:rPr>
          <w:rFonts w:hint="eastAsia" w:ascii="宋体" w:hAnsi="宋体" w:cs="宋体"/>
          <w:sz w:val="24"/>
          <w:szCs w:val="24"/>
          <w:lang w:val="en-US" w:eastAsia="zh-CN"/>
        </w:rPr>
        <w:t>团队负责人参照上表计分，项目主要团队成员减半计分。</w:t>
      </w:r>
    </w:p>
    <w:p w14:paraId="1C8C01CE">
      <w:pPr>
        <w:numPr>
          <w:ilvl w:val="0"/>
          <w:numId w:val="1"/>
        </w:numPr>
        <w:spacing w:line="360" w:lineRule="auto"/>
        <w:ind w:firstLine="720" w:firstLineChars="300"/>
        <w:rPr>
          <w:rFonts w:hint="default" w:ascii="宋体" w:hAnsi="宋体" w:cs="宋体"/>
          <w:sz w:val="24"/>
          <w:szCs w:val="24"/>
          <w:lang w:val="en-US" w:eastAsia="zh-CN"/>
        </w:rPr>
      </w:pPr>
      <w:r>
        <w:rPr>
          <w:rFonts w:hint="eastAsia" w:ascii="宋体" w:hAnsi="宋体" w:cs="宋体"/>
          <w:sz w:val="24"/>
          <w:szCs w:val="24"/>
          <w:lang w:val="en-US" w:eastAsia="zh-CN"/>
        </w:rPr>
        <w:t>报名成功0.05</w:t>
      </w:r>
    </w:p>
    <w:p w14:paraId="0A56C05E">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1.</w:t>
      </w:r>
    </w:p>
    <w:p w14:paraId="77F99596">
      <w:pPr>
        <w:spacing w:line="360" w:lineRule="auto"/>
        <w:ind w:firstLine="241" w:firstLineChars="100"/>
        <w:rPr>
          <w:rFonts w:ascii="宋体" w:hAnsi="宋体" w:cs="宋体"/>
          <w:b/>
          <w:sz w:val="24"/>
          <w:szCs w:val="24"/>
        </w:rPr>
      </w:pPr>
      <w:r>
        <w:rPr>
          <w:rFonts w:hint="eastAsia" w:ascii="宋体" w:hAnsi="宋体" w:cs="宋体"/>
          <w:b/>
          <w:sz w:val="24"/>
          <w:szCs w:val="24"/>
        </w:rPr>
        <w:t>（</w:t>
      </w:r>
      <w:r>
        <w:rPr>
          <w:rFonts w:hint="eastAsia" w:ascii="宋体" w:hAnsi="宋体" w:cs="宋体"/>
          <w:b/>
          <w:sz w:val="24"/>
          <w:szCs w:val="24"/>
          <w:lang w:val="en-US" w:eastAsia="zh-CN"/>
        </w:rPr>
        <w:t>五</w:t>
      </w:r>
      <w:r>
        <w:rPr>
          <w:rFonts w:hint="eastAsia" w:ascii="宋体" w:hAnsi="宋体" w:cs="宋体"/>
          <w:b/>
          <w:sz w:val="24"/>
          <w:szCs w:val="24"/>
        </w:rPr>
        <w:t>）完成校级及以上大学生创新创业训练计划项目加分（S</w:t>
      </w:r>
      <w:r>
        <w:rPr>
          <w:rFonts w:hint="eastAsia" w:ascii="宋体" w:hAnsi="宋体" w:cs="宋体"/>
          <w:b/>
          <w:sz w:val="24"/>
          <w:szCs w:val="24"/>
          <w:lang w:val="en-US" w:eastAsia="zh-CN"/>
        </w:rPr>
        <w:t>4</w:t>
      </w:r>
      <w:r>
        <w:rPr>
          <w:rFonts w:hint="eastAsia" w:ascii="宋体" w:hAnsi="宋体" w:cs="宋体"/>
          <w:b/>
          <w:sz w:val="24"/>
          <w:szCs w:val="24"/>
        </w:rPr>
        <w:t>）</w:t>
      </w:r>
    </w:p>
    <w:tbl>
      <w:tblPr>
        <w:tblStyle w:val="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8"/>
        <w:gridCol w:w="3148"/>
        <w:gridCol w:w="3304"/>
      </w:tblGrid>
      <w:tr w14:paraId="03B5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123B8958">
            <w:pPr>
              <w:spacing w:line="360" w:lineRule="auto"/>
              <w:jc w:val="center"/>
              <w:rPr>
                <w:rFonts w:hint="eastAsia" w:ascii="宋体" w:hAnsi="宋体" w:cs="宋体"/>
                <w:szCs w:val="21"/>
              </w:rPr>
            </w:pPr>
          </w:p>
        </w:tc>
        <w:tc>
          <w:tcPr>
            <w:tcW w:w="3148" w:type="dxa"/>
          </w:tcPr>
          <w:p w14:paraId="6344C02E">
            <w:pPr>
              <w:spacing w:line="360" w:lineRule="auto"/>
              <w:jc w:val="center"/>
              <w:rPr>
                <w:rFonts w:hint="eastAsia" w:ascii="宋体" w:hAnsi="宋体" w:cs="宋体"/>
                <w:szCs w:val="21"/>
              </w:rPr>
            </w:pPr>
            <w:r>
              <w:rPr>
                <w:rFonts w:hint="eastAsia" w:ascii="宋体" w:hAnsi="宋体" w:cs="宋体"/>
                <w:szCs w:val="21"/>
              </w:rPr>
              <w:t>创业类项目</w:t>
            </w:r>
          </w:p>
        </w:tc>
        <w:tc>
          <w:tcPr>
            <w:tcW w:w="3304" w:type="dxa"/>
            <w:vAlign w:val="center"/>
          </w:tcPr>
          <w:p w14:paraId="0697D12C">
            <w:pPr>
              <w:spacing w:line="360" w:lineRule="auto"/>
              <w:jc w:val="center"/>
              <w:rPr>
                <w:rFonts w:hint="eastAsia" w:ascii="宋体" w:hAnsi="宋体" w:cs="宋体"/>
                <w:szCs w:val="21"/>
              </w:rPr>
            </w:pPr>
            <w:r>
              <w:rPr>
                <w:rFonts w:hint="eastAsia" w:ascii="宋体" w:hAnsi="宋体" w:cs="宋体"/>
                <w:szCs w:val="21"/>
              </w:rPr>
              <w:t>创新类项目</w:t>
            </w:r>
          </w:p>
        </w:tc>
      </w:tr>
      <w:tr w14:paraId="4F40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268C1B70">
            <w:pPr>
              <w:jc w:val="center"/>
              <w:rPr>
                <w:rFonts w:ascii="宋体" w:hAnsi="宋体" w:cs="宋体"/>
                <w:szCs w:val="21"/>
              </w:rPr>
            </w:pPr>
            <w:r>
              <w:rPr>
                <w:rFonts w:hint="eastAsia" w:ascii="宋体" w:hAnsi="宋体" w:cs="宋体"/>
                <w:szCs w:val="21"/>
              </w:rPr>
              <w:t>国家级大学生创新创业训练计划项目</w:t>
            </w:r>
          </w:p>
        </w:tc>
        <w:tc>
          <w:tcPr>
            <w:tcW w:w="3148" w:type="dxa"/>
          </w:tcPr>
          <w:p w14:paraId="09371157">
            <w:pPr>
              <w:jc w:val="center"/>
              <w:rPr>
                <w:rFonts w:hint="eastAsia" w:ascii="宋体" w:hAnsi="宋体" w:eastAsia="宋体" w:cs="宋体"/>
                <w:szCs w:val="21"/>
                <w:lang w:eastAsia="zh-CN"/>
              </w:rPr>
            </w:pPr>
            <w:r>
              <w:rPr>
                <w:rFonts w:hint="eastAsia" w:ascii="宋体" w:hAnsi="宋体" w:cs="宋体"/>
                <w:szCs w:val="21"/>
              </w:rPr>
              <w:t>项目负责人0.</w:t>
            </w:r>
            <w:r>
              <w:rPr>
                <w:rFonts w:hint="eastAsia" w:ascii="宋体" w:hAnsi="宋体" w:cs="宋体"/>
                <w:szCs w:val="21"/>
                <w:lang w:val="en-US" w:eastAsia="zh-CN"/>
              </w:rPr>
              <w:t>35</w:t>
            </w:r>
            <w:r>
              <w:rPr>
                <w:rFonts w:hint="eastAsia" w:ascii="宋体" w:hAnsi="宋体" w:cs="宋体"/>
                <w:szCs w:val="21"/>
              </w:rPr>
              <w:t>/项，</w:t>
            </w:r>
          </w:p>
          <w:p w14:paraId="2732B276">
            <w:pPr>
              <w:jc w:val="center"/>
              <w:rPr>
                <w:rFonts w:hint="eastAsia" w:ascii="宋体" w:hAnsi="宋体" w:cs="宋体"/>
                <w:szCs w:val="21"/>
              </w:rPr>
            </w:pPr>
            <w:r>
              <w:rPr>
                <w:rFonts w:hint="eastAsia" w:ascii="宋体" w:hAnsi="宋体" w:cs="宋体"/>
                <w:szCs w:val="21"/>
              </w:rPr>
              <w:t>项目成员0.</w:t>
            </w:r>
            <w:r>
              <w:rPr>
                <w:rFonts w:ascii="宋体" w:hAnsi="宋体" w:cs="宋体"/>
                <w:szCs w:val="21"/>
              </w:rPr>
              <w:t>2</w:t>
            </w:r>
            <w:r>
              <w:rPr>
                <w:rFonts w:hint="eastAsia" w:ascii="宋体" w:hAnsi="宋体" w:cs="宋体"/>
                <w:szCs w:val="21"/>
              </w:rPr>
              <w:t>/项</w:t>
            </w:r>
          </w:p>
        </w:tc>
        <w:tc>
          <w:tcPr>
            <w:tcW w:w="3304" w:type="dxa"/>
            <w:vAlign w:val="center"/>
          </w:tcPr>
          <w:p w14:paraId="125B15B9">
            <w:pPr>
              <w:spacing w:line="360" w:lineRule="auto"/>
              <w:jc w:val="center"/>
              <w:rPr>
                <w:rFonts w:hint="eastAsia" w:ascii="宋体" w:hAnsi="宋体" w:eastAsia="宋体" w:cs="宋体"/>
                <w:szCs w:val="21"/>
                <w:lang w:eastAsia="zh-CN"/>
              </w:rPr>
            </w:pPr>
            <w:r>
              <w:rPr>
                <w:rFonts w:hint="eastAsia" w:ascii="宋体" w:hAnsi="宋体" w:cs="宋体"/>
                <w:szCs w:val="21"/>
              </w:rPr>
              <w:t>项目负责人0.</w:t>
            </w:r>
            <w:r>
              <w:rPr>
                <w:rFonts w:hint="eastAsia" w:ascii="宋体" w:hAnsi="宋体" w:cs="宋体"/>
                <w:szCs w:val="21"/>
                <w:lang w:val="en-US" w:eastAsia="zh-CN"/>
              </w:rPr>
              <w:t>25</w:t>
            </w:r>
            <w:r>
              <w:rPr>
                <w:rFonts w:hint="eastAsia" w:ascii="宋体" w:hAnsi="宋体" w:cs="宋体"/>
                <w:szCs w:val="21"/>
              </w:rPr>
              <w:t>/项，</w:t>
            </w:r>
          </w:p>
          <w:p w14:paraId="4F9ECF97">
            <w:pPr>
              <w:spacing w:line="360" w:lineRule="auto"/>
              <w:jc w:val="center"/>
              <w:rPr>
                <w:rFonts w:ascii="宋体" w:hAnsi="宋体" w:cs="宋体"/>
                <w:szCs w:val="21"/>
              </w:rPr>
            </w:pPr>
            <w:r>
              <w:rPr>
                <w:rFonts w:hint="eastAsia" w:ascii="宋体" w:hAnsi="宋体" w:cs="宋体"/>
                <w:szCs w:val="21"/>
              </w:rPr>
              <w:t>项目成员0.</w:t>
            </w:r>
            <w:r>
              <w:rPr>
                <w:rFonts w:ascii="宋体" w:hAnsi="宋体" w:cs="宋体"/>
                <w:szCs w:val="21"/>
              </w:rPr>
              <w:t>15</w:t>
            </w:r>
            <w:r>
              <w:rPr>
                <w:rFonts w:hint="eastAsia" w:ascii="宋体" w:hAnsi="宋体" w:cs="宋体"/>
                <w:szCs w:val="21"/>
              </w:rPr>
              <w:t>/项</w:t>
            </w:r>
          </w:p>
        </w:tc>
      </w:tr>
      <w:tr w14:paraId="0472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5C0693EE">
            <w:pPr>
              <w:jc w:val="center"/>
              <w:rPr>
                <w:rFonts w:ascii="宋体" w:hAnsi="宋体" w:cs="宋体"/>
                <w:szCs w:val="21"/>
              </w:rPr>
            </w:pPr>
            <w:r>
              <w:rPr>
                <w:rFonts w:hint="eastAsia" w:ascii="宋体" w:hAnsi="宋体" w:cs="宋体"/>
                <w:szCs w:val="21"/>
              </w:rPr>
              <w:t>上海市级大学生创新创业训练计划项目</w:t>
            </w:r>
          </w:p>
        </w:tc>
        <w:tc>
          <w:tcPr>
            <w:tcW w:w="3148" w:type="dxa"/>
          </w:tcPr>
          <w:p w14:paraId="003C2830">
            <w:pPr>
              <w:jc w:val="center"/>
              <w:rPr>
                <w:rFonts w:hint="eastAsia" w:ascii="宋体" w:hAnsi="宋体" w:eastAsia="宋体" w:cs="宋体"/>
                <w:szCs w:val="21"/>
                <w:lang w:eastAsia="zh-CN"/>
              </w:rPr>
            </w:pPr>
            <w:r>
              <w:rPr>
                <w:rFonts w:hint="eastAsia" w:ascii="宋体" w:hAnsi="宋体" w:cs="宋体"/>
                <w:szCs w:val="21"/>
              </w:rPr>
              <w:t>项目负责人0.</w:t>
            </w:r>
            <w:r>
              <w:rPr>
                <w:rFonts w:ascii="宋体" w:hAnsi="宋体" w:cs="宋体"/>
                <w:szCs w:val="21"/>
              </w:rPr>
              <w:t>3</w:t>
            </w:r>
            <w:r>
              <w:rPr>
                <w:rFonts w:hint="eastAsia" w:ascii="宋体" w:hAnsi="宋体" w:cs="宋体"/>
                <w:szCs w:val="21"/>
              </w:rPr>
              <w:t>/项，</w:t>
            </w:r>
          </w:p>
          <w:p w14:paraId="02BA8FE4">
            <w:pPr>
              <w:jc w:val="center"/>
              <w:rPr>
                <w:rFonts w:hint="eastAsia" w:ascii="宋体" w:hAnsi="宋体" w:cs="宋体"/>
                <w:szCs w:val="21"/>
              </w:rPr>
            </w:pPr>
            <w:r>
              <w:rPr>
                <w:rFonts w:hint="eastAsia" w:ascii="宋体" w:hAnsi="宋体" w:cs="宋体"/>
                <w:szCs w:val="21"/>
              </w:rPr>
              <w:t>项目成员0.1</w:t>
            </w:r>
            <w:r>
              <w:rPr>
                <w:rFonts w:ascii="宋体" w:hAnsi="宋体" w:cs="宋体"/>
                <w:szCs w:val="21"/>
              </w:rPr>
              <w:t>5</w:t>
            </w:r>
            <w:r>
              <w:rPr>
                <w:rFonts w:hint="eastAsia" w:ascii="宋体" w:hAnsi="宋体" w:cs="宋体"/>
                <w:szCs w:val="21"/>
              </w:rPr>
              <w:t>/项</w:t>
            </w:r>
          </w:p>
        </w:tc>
        <w:tc>
          <w:tcPr>
            <w:tcW w:w="3304" w:type="dxa"/>
            <w:vAlign w:val="center"/>
          </w:tcPr>
          <w:p w14:paraId="16B88A0C">
            <w:pPr>
              <w:spacing w:line="360" w:lineRule="auto"/>
              <w:jc w:val="center"/>
              <w:rPr>
                <w:rFonts w:hint="eastAsia" w:ascii="宋体" w:hAnsi="宋体" w:eastAsia="宋体" w:cs="宋体"/>
                <w:szCs w:val="21"/>
                <w:lang w:eastAsia="zh-CN"/>
              </w:rPr>
            </w:pPr>
            <w:r>
              <w:rPr>
                <w:rFonts w:hint="eastAsia" w:ascii="宋体" w:hAnsi="宋体" w:cs="宋体"/>
                <w:szCs w:val="21"/>
              </w:rPr>
              <w:t>项目负责人0.</w:t>
            </w:r>
            <w:r>
              <w:rPr>
                <w:rFonts w:ascii="宋体" w:hAnsi="宋体" w:cs="宋体"/>
                <w:szCs w:val="21"/>
              </w:rPr>
              <w:t>2</w:t>
            </w:r>
            <w:r>
              <w:rPr>
                <w:rFonts w:hint="eastAsia" w:ascii="宋体" w:hAnsi="宋体" w:cs="宋体"/>
                <w:szCs w:val="21"/>
              </w:rPr>
              <w:t>/项，</w:t>
            </w:r>
          </w:p>
          <w:p w14:paraId="776AF9EA">
            <w:pPr>
              <w:spacing w:line="360" w:lineRule="auto"/>
              <w:jc w:val="center"/>
              <w:rPr>
                <w:rFonts w:ascii="宋体" w:hAnsi="宋体" w:cs="宋体"/>
                <w:szCs w:val="21"/>
              </w:rPr>
            </w:pPr>
            <w:r>
              <w:rPr>
                <w:rFonts w:hint="eastAsia" w:ascii="宋体" w:hAnsi="宋体" w:cs="宋体"/>
                <w:szCs w:val="21"/>
              </w:rPr>
              <w:t>项目成员0.1/项</w:t>
            </w:r>
          </w:p>
        </w:tc>
      </w:tr>
      <w:tr w14:paraId="3B1A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643FC78B">
            <w:pPr>
              <w:jc w:val="center"/>
              <w:rPr>
                <w:rFonts w:ascii="宋体" w:hAnsi="宋体" w:cs="宋体"/>
                <w:szCs w:val="21"/>
              </w:rPr>
            </w:pPr>
            <w:r>
              <w:rPr>
                <w:rFonts w:hint="eastAsia" w:ascii="宋体" w:hAnsi="宋体" w:cs="宋体"/>
                <w:szCs w:val="21"/>
              </w:rPr>
              <w:t>校级大学生创新创业训练计划项目</w:t>
            </w:r>
          </w:p>
        </w:tc>
        <w:tc>
          <w:tcPr>
            <w:tcW w:w="3148" w:type="dxa"/>
          </w:tcPr>
          <w:p w14:paraId="3964C324">
            <w:pPr>
              <w:jc w:val="center"/>
              <w:rPr>
                <w:rFonts w:hint="eastAsia" w:ascii="宋体" w:hAnsi="宋体" w:eastAsia="宋体" w:cs="宋体"/>
                <w:szCs w:val="21"/>
                <w:lang w:eastAsia="zh-CN"/>
              </w:rPr>
            </w:pPr>
            <w:r>
              <w:rPr>
                <w:rFonts w:hint="eastAsia" w:ascii="宋体" w:hAnsi="宋体" w:cs="宋体"/>
                <w:szCs w:val="21"/>
              </w:rPr>
              <w:t>项目负责人0.</w:t>
            </w:r>
            <w:r>
              <w:rPr>
                <w:rFonts w:ascii="宋体" w:hAnsi="宋体" w:cs="宋体"/>
                <w:szCs w:val="21"/>
              </w:rPr>
              <w:t>2</w:t>
            </w:r>
            <w:r>
              <w:rPr>
                <w:rFonts w:hint="eastAsia" w:ascii="宋体" w:hAnsi="宋体" w:cs="宋体"/>
                <w:szCs w:val="21"/>
              </w:rPr>
              <w:t>/项，</w:t>
            </w:r>
          </w:p>
          <w:p w14:paraId="079DE81C">
            <w:pPr>
              <w:jc w:val="center"/>
              <w:rPr>
                <w:rFonts w:hint="eastAsia" w:ascii="宋体" w:hAnsi="宋体" w:cs="宋体"/>
                <w:szCs w:val="21"/>
              </w:rPr>
            </w:pPr>
            <w:r>
              <w:rPr>
                <w:rFonts w:hint="eastAsia" w:ascii="宋体" w:hAnsi="宋体" w:cs="宋体"/>
                <w:szCs w:val="21"/>
              </w:rPr>
              <w:t>项目成员0.</w:t>
            </w:r>
            <w:r>
              <w:rPr>
                <w:rFonts w:ascii="宋体" w:hAnsi="宋体" w:cs="宋体"/>
                <w:szCs w:val="21"/>
              </w:rPr>
              <w:t>1</w:t>
            </w:r>
            <w:r>
              <w:rPr>
                <w:rFonts w:hint="eastAsia" w:ascii="宋体" w:hAnsi="宋体" w:cs="宋体"/>
                <w:szCs w:val="21"/>
              </w:rPr>
              <w:t>/项</w:t>
            </w:r>
          </w:p>
        </w:tc>
        <w:tc>
          <w:tcPr>
            <w:tcW w:w="3304" w:type="dxa"/>
            <w:vAlign w:val="center"/>
          </w:tcPr>
          <w:p w14:paraId="30A41B0C">
            <w:pPr>
              <w:spacing w:line="360" w:lineRule="auto"/>
              <w:jc w:val="center"/>
              <w:rPr>
                <w:rFonts w:hint="eastAsia" w:ascii="宋体" w:hAnsi="宋体" w:eastAsia="宋体" w:cs="宋体"/>
                <w:szCs w:val="21"/>
                <w:lang w:eastAsia="zh-CN"/>
              </w:rPr>
            </w:pPr>
            <w:r>
              <w:rPr>
                <w:rFonts w:hint="eastAsia" w:ascii="宋体" w:hAnsi="宋体" w:cs="宋体"/>
                <w:szCs w:val="21"/>
              </w:rPr>
              <w:t>项目负责人0.1/项，</w:t>
            </w:r>
          </w:p>
          <w:p w14:paraId="3BAD1506">
            <w:pPr>
              <w:spacing w:line="360" w:lineRule="auto"/>
              <w:jc w:val="center"/>
              <w:rPr>
                <w:rFonts w:ascii="宋体" w:hAnsi="宋体" w:cs="宋体"/>
                <w:szCs w:val="21"/>
              </w:rPr>
            </w:pPr>
            <w:r>
              <w:rPr>
                <w:rFonts w:hint="eastAsia" w:ascii="宋体" w:hAnsi="宋体" w:cs="宋体"/>
                <w:szCs w:val="21"/>
              </w:rPr>
              <w:t>项目成员0.0</w:t>
            </w:r>
            <w:r>
              <w:rPr>
                <w:rFonts w:ascii="宋体" w:hAnsi="宋体" w:cs="宋体"/>
                <w:szCs w:val="21"/>
              </w:rPr>
              <w:t>5</w:t>
            </w:r>
            <w:r>
              <w:rPr>
                <w:rFonts w:hint="eastAsia" w:ascii="宋体" w:hAnsi="宋体" w:cs="宋体"/>
                <w:szCs w:val="21"/>
              </w:rPr>
              <w:t>/项</w:t>
            </w:r>
          </w:p>
        </w:tc>
      </w:tr>
    </w:tbl>
    <w:p w14:paraId="5C60CDB9">
      <w:pPr>
        <w:spacing w:line="360" w:lineRule="auto"/>
        <w:rPr>
          <w:rFonts w:hint="eastAsia" w:ascii="宋体" w:hAnsi="宋体" w:cs="宋体"/>
          <w:sz w:val="24"/>
          <w:szCs w:val="24"/>
        </w:rPr>
      </w:pPr>
      <w:r>
        <w:rPr>
          <w:rFonts w:hint="eastAsia" w:ascii="宋体" w:hAnsi="宋体" w:cs="宋体"/>
          <w:sz w:val="24"/>
          <w:szCs w:val="24"/>
        </w:rPr>
        <w:t>　注：（1）同一件作品在同一年度不同级别获奖，以最高级别奖励计算，不重复计算。</w:t>
      </w:r>
    </w:p>
    <w:p w14:paraId="5E98521A">
      <w:pPr>
        <w:spacing w:line="360" w:lineRule="auto"/>
        <w:rPr>
          <w:rFonts w:hint="eastAsia" w:ascii="宋体" w:hAnsi="宋体" w:cs="宋体"/>
          <w:sz w:val="24"/>
          <w:szCs w:val="24"/>
        </w:rPr>
      </w:pPr>
    </w:p>
    <w:p w14:paraId="4050FE9B">
      <w:pPr>
        <w:spacing w:line="360" w:lineRule="auto"/>
        <w:ind w:firstLine="241" w:firstLineChars="100"/>
        <w:rPr>
          <w:rFonts w:ascii="宋体" w:hAnsi="宋体" w:cs="宋体"/>
          <w:b/>
          <w:sz w:val="24"/>
          <w:szCs w:val="24"/>
        </w:rPr>
      </w:pPr>
      <w:r>
        <w:rPr>
          <w:rFonts w:hint="eastAsia" w:ascii="宋体" w:hAnsi="宋体" w:cs="宋体"/>
          <w:b/>
          <w:sz w:val="24"/>
          <w:szCs w:val="24"/>
        </w:rPr>
        <w:t>（</w:t>
      </w:r>
      <w:r>
        <w:rPr>
          <w:rFonts w:hint="eastAsia" w:ascii="宋体" w:hAnsi="宋体" w:cs="宋体"/>
          <w:b/>
          <w:sz w:val="24"/>
          <w:szCs w:val="24"/>
          <w:lang w:val="en-US" w:eastAsia="zh-CN"/>
        </w:rPr>
        <w:t>六</w:t>
      </w:r>
      <w:r>
        <w:rPr>
          <w:rFonts w:hint="eastAsia" w:ascii="宋体" w:hAnsi="宋体" w:cs="宋体"/>
          <w:b/>
          <w:sz w:val="24"/>
          <w:szCs w:val="24"/>
        </w:rPr>
        <w:t>）参与社会科学类学术论坛、学术会议论文、获奖加分（S</w:t>
      </w:r>
      <w:r>
        <w:rPr>
          <w:rFonts w:hint="eastAsia" w:ascii="宋体" w:hAnsi="宋体" w:cs="宋体"/>
          <w:b/>
          <w:sz w:val="24"/>
          <w:szCs w:val="24"/>
          <w:lang w:val="en-US" w:eastAsia="zh-CN"/>
        </w:rPr>
        <w:t>5</w:t>
      </w:r>
      <w:r>
        <w:rPr>
          <w:rFonts w:hint="eastAsia" w:ascii="宋体" w:hAnsi="宋体" w:cs="宋体"/>
          <w:b/>
          <w:sz w:val="24"/>
          <w:szCs w:val="24"/>
        </w:rPr>
        <w:t>）</w:t>
      </w:r>
    </w:p>
    <w:p w14:paraId="21C393E4">
      <w:pPr>
        <w:spacing w:line="360" w:lineRule="auto"/>
        <w:ind w:firstLine="240" w:firstLineChars="100"/>
        <w:rPr>
          <w:rFonts w:ascii="宋体" w:hAnsi="宋体" w:cs="宋体"/>
          <w:sz w:val="24"/>
          <w:szCs w:val="24"/>
        </w:rPr>
      </w:pPr>
      <w:r>
        <w:rPr>
          <w:rFonts w:hint="eastAsia" w:ascii="宋体" w:hAnsi="宋体" w:cs="宋体"/>
          <w:sz w:val="24"/>
          <w:szCs w:val="24"/>
        </w:rPr>
        <w:t>参与学术论坛或学术会议，需提交汇报发言证明或获奖证明，具体加分由评审委员会审议评定。</w:t>
      </w:r>
    </w:p>
    <w:p w14:paraId="75E4F1F9">
      <w:pPr>
        <w:spacing w:line="360" w:lineRule="auto"/>
        <w:rPr>
          <w:rFonts w:ascii="宋体" w:hAnsi="宋体" w:cs="宋体"/>
          <w:sz w:val="24"/>
          <w:szCs w:val="24"/>
        </w:rPr>
      </w:pPr>
    </w:p>
    <w:p w14:paraId="174F45F9">
      <w:pPr>
        <w:spacing w:line="360" w:lineRule="auto"/>
        <w:ind w:firstLine="241" w:firstLineChars="100"/>
        <w:rPr>
          <w:rFonts w:ascii="宋体" w:hAnsi="宋体" w:cs="宋体"/>
          <w:b/>
          <w:sz w:val="24"/>
          <w:szCs w:val="24"/>
        </w:rPr>
      </w:pPr>
      <w:r>
        <w:rPr>
          <w:rFonts w:hint="eastAsia" w:ascii="宋体" w:hAnsi="宋体" w:cs="宋体"/>
          <w:b/>
          <w:sz w:val="24"/>
          <w:szCs w:val="24"/>
        </w:rPr>
        <w:t>（</w:t>
      </w:r>
      <w:r>
        <w:rPr>
          <w:rFonts w:hint="eastAsia" w:ascii="宋体" w:hAnsi="宋体" w:cs="宋体"/>
          <w:b/>
          <w:sz w:val="24"/>
          <w:szCs w:val="24"/>
          <w:lang w:val="en-US" w:eastAsia="zh-CN"/>
        </w:rPr>
        <w:t>七</w:t>
      </w:r>
      <w:r>
        <w:rPr>
          <w:rFonts w:hint="eastAsia" w:ascii="宋体" w:hAnsi="宋体" w:cs="宋体"/>
          <w:b/>
          <w:sz w:val="24"/>
          <w:szCs w:val="24"/>
        </w:rPr>
        <w:t>）其它活动获奖加分（S</w:t>
      </w:r>
      <w:r>
        <w:rPr>
          <w:rFonts w:hint="eastAsia" w:ascii="宋体" w:hAnsi="宋体" w:cs="宋体"/>
          <w:b/>
          <w:sz w:val="24"/>
          <w:szCs w:val="24"/>
          <w:lang w:val="en-US" w:eastAsia="zh-CN"/>
        </w:rPr>
        <w:t>6</w:t>
      </w:r>
      <w:r>
        <w:rPr>
          <w:rFonts w:hint="eastAsia" w:ascii="宋体" w:hAnsi="宋体" w:cs="宋体"/>
          <w:b/>
          <w:sz w:val="24"/>
          <w:szCs w:val="24"/>
        </w:rPr>
        <w:t>）</w:t>
      </w:r>
    </w:p>
    <w:p w14:paraId="12520F88">
      <w:pPr>
        <w:spacing w:line="360" w:lineRule="auto"/>
        <w:ind w:firstLine="241" w:firstLineChars="100"/>
        <w:rPr>
          <w:rFonts w:ascii="宋体" w:hAnsi="宋体" w:cs="宋体"/>
          <w:b/>
          <w:sz w:val="24"/>
          <w:szCs w:val="24"/>
        </w:rPr>
      </w:pPr>
      <w:r>
        <w:rPr>
          <w:rFonts w:hint="eastAsia" w:ascii="宋体" w:hAnsi="宋体" w:cs="宋体"/>
          <w:b/>
          <w:sz w:val="24"/>
          <w:szCs w:val="24"/>
        </w:rPr>
        <mc:AlternateContent>
          <mc:Choice Requires="wps">
            <w:drawing>
              <wp:anchor distT="0" distB="0" distL="114300" distR="114300" simplePos="0" relativeHeight="251659264" behindDoc="0" locked="0" layoutInCell="1" allowOverlap="1">
                <wp:simplePos x="0" y="0"/>
                <wp:positionH relativeFrom="column">
                  <wp:posOffset>1088390</wp:posOffset>
                </wp:positionH>
                <wp:positionV relativeFrom="paragraph">
                  <wp:posOffset>273050</wp:posOffset>
                </wp:positionV>
                <wp:extent cx="845820" cy="297815"/>
                <wp:effectExtent l="0" t="0" r="0" b="6985"/>
                <wp:wrapNone/>
                <wp:docPr id="6" name="Text Box 5"/>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14:paraId="12D12CDD">
                            <w:pPr>
                              <w:rPr>
                                <w:sz w:val="18"/>
                                <w:szCs w:val="18"/>
                              </w:rPr>
                            </w:pPr>
                            <w:r>
                              <w:rPr>
                                <w:rFonts w:hint="eastAsia"/>
                                <w:sz w:val="18"/>
                                <w:szCs w:val="18"/>
                              </w:rPr>
                              <w:t>获奖等级</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85.7pt;margin-top:21.5pt;height:23.45pt;width:66.6pt;z-index:251659264;mso-width-relative:page;mso-height-relative:page;" filled="f" stroked="f" coordsize="21600,21600" o:gfxdata="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K6a1gAAAAkBAAAPAAAAAAAAAAEAIAAAACIAAABkcnMv&#10;ZG93bnJldi54bWxQSwECFAAUAAAACACHTuJAoVh9/wUCAAATBAAADgAAAAAAAAABACAAAAAlAQAA&#10;ZHJzL2Uyb0RvYy54bWxQSwUGAAAAAAYABgBZAQAAnAUAAAAA&#10;">
                <v:fill on="f" focussize="0,0"/>
                <v:stroke on="f"/>
                <v:imagedata o:title=""/>
                <o:lock v:ext="edit" aspectratio="f"/>
                <v:textbox>
                  <w:txbxContent>
                    <w:p w14:paraId="12D12CDD">
                      <w:pPr>
                        <w:rPr>
                          <w:sz w:val="18"/>
                          <w:szCs w:val="18"/>
                        </w:rPr>
                      </w:pPr>
                      <w:r>
                        <w:rPr>
                          <w:rFonts w:hint="eastAsia"/>
                          <w:sz w:val="18"/>
                          <w:szCs w:val="18"/>
                        </w:rPr>
                        <w:t>获奖等级</w:t>
                      </w:r>
                    </w:p>
                  </w:txbxContent>
                </v:textbox>
              </v:shape>
            </w:pict>
          </mc:Fallback>
        </mc:AlternateContent>
      </w:r>
    </w:p>
    <w:tbl>
      <w:tblPr>
        <w:tblStyle w:val="5"/>
        <w:tblW w:w="977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1418"/>
        <w:gridCol w:w="1418"/>
        <w:gridCol w:w="1417"/>
        <w:gridCol w:w="1418"/>
        <w:gridCol w:w="1525"/>
      </w:tblGrid>
      <w:tr w14:paraId="73D0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tcBorders>
              <w:tl2br w:val="single" w:color="auto" w:sz="4" w:space="0"/>
            </w:tcBorders>
          </w:tcPr>
          <w:p w14:paraId="4285B9F6">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8480" behindDoc="0" locked="0" layoutInCell="1" allowOverlap="1">
                      <wp:simplePos x="0" y="0"/>
                      <wp:positionH relativeFrom="column">
                        <wp:posOffset>-119380</wp:posOffset>
                      </wp:positionH>
                      <wp:positionV relativeFrom="paragraph">
                        <wp:posOffset>49530</wp:posOffset>
                      </wp:positionV>
                      <wp:extent cx="845820" cy="297815"/>
                      <wp:effectExtent l="0" t="0" r="0" b="6985"/>
                      <wp:wrapNone/>
                      <wp:docPr id="5" name="Text Box 4"/>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14:paraId="10CA2B74">
                                  <w:pPr>
                                    <w:rPr>
                                      <w:sz w:val="18"/>
                                      <w:szCs w:val="18"/>
                                    </w:rPr>
                                  </w:pPr>
                                  <w:r>
                                    <w:rPr>
                                      <w:rFonts w:hint="eastAsia"/>
                                      <w:sz w:val="18"/>
                                      <w:szCs w:val="18"/>
                                    </w:rPr>
                                    <w:t>竞赛类型</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9.4pt;margin-top:3.9pt;height:23.45pt;width:66.6pt;z-index:251668480;mso-width-relative:page;mso-height-relative:page;" filled="f" stroked="f" coordsize="21600,21600" o:gfxdata="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J4+1gAAAAgBAAAPAAAAAAAAAAEAIAAAACIAAABkcnMv&#10;ZG93bnJldi54bWxQSwECFAAUAAAACACHTuJAtYblvAUCAAATBAAADgAAAAAAAAABACAAAAAlAQAA&#10;ZHJzL2Uyb0RvYy54bWxQSwUGAAAAAAYABgBZAQAAnAUAAAAA&#10;">
                      <v:fill on="f" focussize="0,0"/>
                      <v:stroke on="f"/>
                      <v:imagedata o:title=""/>
                      <o:lock v:ext="edit" aspectratio="f"/>
                      <v:textbox>
                        <w:txbxContent>
                          <w:p w14:paraId="10CA2B74">
                            <w:pPr>
                              <w:rPr>
                                <w:sz w:val="18"/>
                                <w:szCs w:val="18"/>
                              </w:rPr>
                            </w:pPr>
                            <w:r>
                              <w:rPr>
                                <w:rFonts w:hint="eastAsia"/>
                                <w:sz w:val="18"/>
                                <w:szCs w:val="18"/>
                              </w:rPr>
                              <w:t>竞赛类型</w:t>
                            </w:r>
                          </w:p>
                        </w:txbxContent>
                      </v:textbox>
                    </v:shape>
                  </w:pict>
                </mc:Fallback>
              </mc:AlternateContent>
            </w:r>
          </w:p>
        </w:tc>
        <w:tc>
          <w:tcPr>
            <w:tcW w:w="1418" w:type="dxa"/>
          </w:tcPr>
          <w:p w14:paraId="52AA0F1B">
            <w:pPr>
              <w:spacing w:line="360" w:lineRule="auto"/>
              <w:jc w:val="center"/>
              <w:rPr>
                <w:rFonts w:ascii="宋体" w:hAnsi="宋体" w:cs="宋体"/>
                <w:szCs w:val="21"/>
              </w:rPr>
            </w:pPr>
          </w:p>
        </w:tc>
        <w:tc>
          <w:tcPr>
            <w:tcW w:w="1418" w:type="dxa"/>
            <w:vAlign w:val="center"/>
          </w:tcPr>
          <w:p w14:paraId="7719FD39">
            <w:pPr>
              <w:spacing w:line="360" w:lineRule="auto"/>
              <w:jc w:val="center"/>
              <w:rPr>
                <w:rFonts w:ascii="宋体" w:hAnsi="宋体" w:cs="宋体"/>
                <w:szCs w:val="21"/>
              </w:rPr>
            </w:pPr>
            <w:r>
              <w:rPr>
                <w:rFonts w:hint="eastAsia" w:ascii="宋体" w:hAnsi="宋体" w:cs="宋体"/>
                <w:szCs w:val="21"/>
              </w:rPr>
              <w:t>第一等第</w:t>
            </w:r>
          </w:p>
        </w:tc>
        <w:tc>
          <w:tcPr>
            <w:tcW w:w="1417" w:type="dxa"/>
            <w:vAlign w:val="center"/>
          </w:tcPr>
          <w:p w14:paraId="1AC40D06">
            <w:pPr>
              <w:spacing w:line="360" w:lineRule="auto"/>
              <w:jc w:val="center"/>
              <w:rPr>
                <w:rFonts w:ascii="宋体" w:hAnsi="宋体" w:cs="宋体"/>
                <w:szCs w:val="21"/>
              </w:rPr>
            </w:pPr>
            <w:r>
              <w:rPr>
                <w:rFonts w:hint="eastAsia" w:ascii="宋体" w:hAnsi="宋体" w:cs="宋体"/>
                <w:szCs w:val="21"/>
              </w:rPr>
              <w:t>第二等第</w:t>
            </w:r>
          </w:p>
        </w:tc>
        <w:tc>
          <w:tcPr>
            <w:tcW w:w="1418" w:type="dxa"/>
            <w:vAlign w:val="center"/>
          </w:tcPr>
          <w:p w14:paraId="0181999A">
            <w:pPr>
              <w:spacing w:line="360" w:lineRule="auto"/>
              <w:jc w:val="center"/>
              <w:rPr>
                <w:rFonts w:ascii="宋体" w:hAnsi="宋体" w:cs="宋体"/>
                <w:szCs w:val="21"/>
              </w:rPr>
            </w:pPr>
            <w:r>
              <w:rPr>
                <w:rFonts w:hint="eastAsia" w:ascii="宋体" w:hAnsi="宋体" w:cs="宋体"/>
                <w:szCs w:val="21"/>
              </w:rPr>
              <w:t>第三等第</w:t>
            </w:r>
          </w:p>
        </w:tc>
        <w:tc>
          <w:tcPr>
            <w:tcW w:w="1525" w:type="dxa"/>
          </w:tcPr>
          <w:p w14:paraId="4F938C81">
            <w:pPr>
              <w:spacing w:line="360" w:lineRule="auto"/>
              <w:jc w:val="center"/>
              <w:rPr>
                <w:rFonts w:ascii="宋体" w:hAnsi="宋体" w:cs="宋体"/>
                <w:szCs w:val="21"/>
              </w:rPr>
            </w:pPr>
            <w:r>
              <w:rPr>
                <w:rFonts w:hint="eastAsia" w:ascii="宋体" w:hAnsi="宋体" w:cs="宋体"/>
                <w:szCs w:val="21"/>
              </w:rPr>
              <w:t>第四等第</w:t>
            </w:r>
          </w:p>
        </w:tc>
      </w:tr>
      <w:tr w14:paraId="4EC0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Merge w:val="restart"/>
            <w:vAlign w:val="center"/>
          </w:tcPr>
          <w:p w14:paraId="6C861F59">
            <w:pPr>
              <w:jc w:val="center"/>
              <w:rPr>
                <w:rFonts w:ascii="宋体" w:hAnsi="宋体" w:cs="宋体"/>
                <w:szCs w:val="21"/>
              </w:rPr>
            </w:pPr>
            <w:r>
              <w:rPr>
                <w:rFonts w:hint="eastAsia" w:ascii="宋体" w:hAnsi="宋体" w:cs="宋体"/>
                <w:szCs w:val="21"/>
              </w:rPr>
              <w:t>未在《华东师范大学本科生重要学科竞赛和学术活动名单》内的各类校级及以上竞赛和活动奖项</w:t>
            </w:r>
          </w:p>
        </w:tc>
        <w:tc>
          <w:tcPr>
            <w:tcW w:w="1418" w:type="dxa"/>
          </w:tcPr>
          <w:p w14:paraId="5E939CC4">
            <w:pPr>
              <w:spacing w:line="360" w:lineRule="auto"/>
              <w:jc w:val="center"/>
              <w:rPr>
                <w:rFonts w:ascii="宋体" w:hAnsi="宋体" w:cs="宋体"/>
                <w:szCs w:val="21"/>
              </w:rPr>
            </w:pPr>
            <w:r>
              <w:rPr>
                <w:rFonts w:hint="eastAsia" w:ascii="宋体" w:hAnsi="宋体" w:cs="宋体"/>
                <w:szCs w:val="21"/>
              </w:rPr>
              <w:t>国家级</w:t>
            </w:r>
          </w:p>
        </w:tc>
        <w:tc>
          <w:tcPr>
            <w:tcW w:w="1418" w:type="dxa"/>
            <w:vAlign w:val="center"/>
          </w:tcPr>
          <w:p w14:paraId="3F3F4312">
            <w:pPr>
              <w:spacing w:line="360" w:lineRule="auto"/>
              <w:jc w:val="center"/>
              <w:rPr>
                <w:rFonts w:ascii="宋体" w:hAnsi="宋体" w:cs="宋体"/>
                <w:szCs w:val="21"/>
              </w:rPr>
            </w:pPr>
            <w:r>
              <w:rPr>
                <w:rFonts w:ascii="宋体" w:hAnsi="宋体" w:cs="宋体"/>
                <w:szCs w:val="21"/>
              </w:rPr>
              <w:t>1</w:t>
            </w:r>
          </w:p>
        </w:tc>
        <w:tc>
          <w:tcPr>
            <w:tcW w:w="1417" w:type="dxa"/>
            <w:vAlign w:val="center"/>
          </w:tcPr>
          <w:p w14:paraId="14EC4D6D">
            <w:pPr>
              <w:spacing w:line="360" w:lineRule="auto"/>
              <w:jc w:val="center"/>
              <w:rPr>
                <w:rFonts w:ascii="宋体" w:hAnsi="宋体" w:cs="宋体"/>
                <w:szCs w:val="21"/>
              </w:rPr>
            </w:pPr>
            <w:r>
              <w:rPr>
                <w:rFonts w:ascii="宋体" w:hAnsi="宋体" w:cs="宋体"/>
                <w:szCs w:val="21"/>
              </w:rPr>
              <w:t>0.8</w:t>
            </w:r>
          </w:p>
        </w:tc>
        <w:tc>
          <w:tcPr>
            <w:tcW w:w="1418" w:type="dxa"/>
            <w:vAlign w:val="center"/>
          </w:tcPr>
          <w:p w14:paraId="3BB10DBB">
            <w:pPr>
              <w:spacing w:line="360" w:lineRule="auto"/>
              <w:jc w:val="center"/>
              <w:rPr>
                <w:rFonts w:ascii="宋体" w:hAnsi="宋体" w:cs="宋体"/>
                <w:szCs w:val="21"/>
              </w:rPr>
            </w:pPr>
            <w:r>
              <w:rPr>
                <w:rFonts w:ascii="宋体" w:hAnsi="宋体" w:cs="宋体"/>
                <w:szCs w:val="21"/>
              </w:rPr>
              <w:t>0.6</w:t>
            </w:r>
          </w:p>
        </w:tc>
        <w:tc>
          <w:tcPr>
            <w:tcW w:w="1525" w:type="dxa"/>
            <w:vAlign w:val="center"/>
          </w:tcPr>
          <w:p w14:paraId="5E2AA2FF">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r>
      <w:tr w14:paraId="1F02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Merge w:val="continue"/>
            <w:vAlign w:val="center"/>
          </w:tcPr>
          <w:p w14:paraId="7DD41621">
            <w:pPr>
              <w:jc w:val="center"/>
              <w:rPr>
                <w:rFonts w:ascii="宋体" w:hAnsi="宋体" w:cs="宋体"/>
                <w:szCs w:val="21"/>
              </w:rPr>
            </w:pPr>
          </w:p>
        </w:tc>
        <w:tc>
          <w:tcPr>
            <w:tcW w:w="1418" w:type="dxa"/>
          </w:tcPr>
          <w:p w14:paraId="5F8F5499">
            <w:pPr>
              <w:spacing w:line="360" w:lineRule="auto"/>
              <w:jc w:val="center"/>
              <w:rPr>
                <w:rFonts w:ascii="宋体" w:hAnsi="宋体" w:cs="宋体"/>
                <w:szCs w:val="21"/>
              </w:rPr>
            </w:pPr>
            <w:r>
              <w:rPr>
                <w:rFonts w:hint="eastAsia" w:ascii="宋体" w:hAnsi="宋体" w:cs="宋体"/>
                <w:szCs w:val="21"/>
              </w:rPr>
              <w:t>省部级（含上海市级）</w:t>
            </w:r>
          </w:p>
        </w:tc>
        <w:tc>
          <w:tcPr>
            <w:tcW w:w="1418" w:type="dxa"/>
            <w:vAlign w:val="center"/>
          </w:tcPr>
          <w:p w14:paraId="5B00DD05">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.8</w:t>
            </w:r>
          </w:p>
        </w:tc>
        <w:tc>
          <w:tcPr>
            <w:tcW w:w="1417" w:type="dxa"/>
            <w:vAlign w:val="center"/>
          </w:tcPr>
          <w:p w14:paraId="5603F70E">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w:t>
            </w:r>
          </w:p>
        </w:tc>
        <w:tc>
          <w:tcPr>
            <w:tcW w:w="1418" w:type="dxa"/>
            <w:vAlign w:val="center"/>
          </w:tcPr>
          <w:p w14:paraId="77EF2D2E">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525" w:type="dxa"/>
            <w:vAlign w:val="center"/>
          </w:tcPr>
          <w:p w14:paraId="0302CAD2">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r>
      <w:tr w14:paraId="4A57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Merge w:val="continue"/>
            <w:vAlign w:val="center"/>
          </w:tcPr>
          <w:p w14:paraId="03A7F91F">
            <w:pPr>
              <w:jc w:val="center"/>
              <w:rPr>
                <w:rFonts w:ascii="宋体" w:hAnsi="宋体" w:cs="宋体"/>
                <w:szCs w:val="21"/>
              </w:rPr>
            </w:pPr>
          </w:p>
        </w:tc>
        <w:tc>
          <w:tcPr>
            <w:tcW w:w="1418" w:type="dxa"/>
          </w:tcPr>
          <w:p w14:paraId="6F8332B3">
            <w:pPr>
              <w:spacing w:line="360" w:lineRule="auto"/>
              <w:jc w:val="center"/>
              <w:rPr>
                <w:rFonts w:ascii="宋体" w:hAnsi="宋体" w:cs="宋体"/>
                <w:szCs w:val="21"/>
              </w:rPr>
            </w:pPr>
            <w:r>
              <w:rPr>
                <w:rFonts w:hint="eastAsia" w:ascii="宋体" w:hAnsi="宋体" w:cs="宋体"/>
                <w:szCs w:val="21"/>
              </w:rPr>
              <w:t>校级</w:t>
            </w:r>
          </w:p>
        </w:tc>
        <w:tc>
          <w:tcPr>
            <w:tcW w:w="1418" w:type="dxa"/>
            <w:vAlign w:val="center"/>
          </w:tcPr>
          <w:p w14:paraId="395823FC">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417" w:type="dxa"/>
            <w:vAlign w:val="center"/>
          </w:tcPr>
          <w:p w14:paraId="2F29400D">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418" w:type="dxa"/>
            <w:vAlign w:val="center"/>
          </w:tcPr>
          <w:p w14:paraId="18434A5D">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.15</w:t>
            </w:r>
          </w:p>
        </w:tc>
        <w:tc>
          <w:tcPr>
            <w:tcW w:w="1525" w:type="dxa"/>
            <w:vAlign w:val="center"/>
          </w:tcPr>
          <w:p w14:paraId="7254E966">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.1</w:t>
            </w:r>
          </w:p>
        </w:tc>
      </w:tr>
    </w:tbl>
    <w:p w14:paraId="62EA995E">
      <w:pPr>
        <w:spacing w:line="360" w:lineRule="auto"/>
        <w:rPr>
          <w:rFonts w:ascii="宋体" w:hAnsi="宋体" w:cs="宋体"/>
          <w:sz w:val="24"/>
          <w:szCs w:val="24"/>
        </w:rPr>
      </w:pPr>
      <w:r>
        <w:rPr>
          <w:rFonts w:hint="eastAsia" w:ascii="宋体" w:hAnsi="宋体" w:cs="宋体"/>
          <w:sz w:val="24"/>
          <w:szCs w:val="24"/>
        </w:rPr>
        <w:t>注：团体奖项视情况加分，一般团体超过10人以上（如合唱团等），不予加分，做出重要贡献的由评审委员会评定加分。团体项目（如社会实践）成员（非负责人）加分减半。</w:t>
      </w:r>
    </w:p>
    <w:p w14:paraId="6C2B1D1E">
      <w:pPr>
        <w:spacing w:line="360" w:lineRule="auto"/>
        <w:rPr>
          <w:rFonts w:ascii="宋体" w:hAnsi="宋体" w:cs="宋体"/>
          <w:sz w:val="24"/>
          <w:szCs w:val="24"/>
        </w:rPr>
      </w:pPr>
    </w:p>
    <w:p w14:paraId="12C6C969">
      <w:pPr>
        <w:spacing w:line="360" w:lineRule="auto"/>
        <w:ind w:firstLine="241" w:firstLineChars="100"/>
        <w:rPr>
          <w:rFonts w:ascii="宋体" w:hAnsi="宋体" w:cs="宋体"/>
          <w:b/>
          <w:sz w:val="24"/>
          <w:szCs w:val="24"/>
        </w:rPr>
      </w:pPr>
      <w:r>
        <w:rPr>
          <w:rFonts w:hint="eastAsia" w:ascii="宋体" w:hAnsi="宋体" w:cs="宋体"/>
          <w:b/>
          <w:sz w:val="24"/>
          <w:szCs w:val="24"/>
        </w:rPr>
        <mc:AlternateContent>
          <mc:Choice Requires="wps">
            <w:drawing>
              <wp:anchor distT="0" distB="0" distL="114300" distR="114300" simplePos="0" relativeHeight="251660288" behindDoc="0" locked="0" layoutInCell="1" allowOverlap="1">
                <wp:simplePos x="0" y="0"/>
                <wp:positionH relativeFrom="column">
                  <wp:posOffset>1598295</wp:posOffset>
                </wp:positionH>
                <wp:positionV relativeFrom="paragraph">
                  <wp:posOffset>278130</wp:posOffset>
                </wp:positionV>
                <wp:extent cx="845820" cy="297815"/>
                <wp:effectExtent l="0" t="0" r="0" b="6985"/>
                <wp:wrapNone/>
                <wp:docPr id="4" name="Text Box 8"/>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14:paraId="1D1B92EB">
                            <w:pPr>
                              <w:rPr>
                                <w:szCs w:val="21"/>
                              </w:rPr>
                            </w:pPr>
                            <w:r>
                              <w:rPr>
                                <w:rFonts w:hint="eastAsia"/>
                                <w:szCs w:val="21"/>
                              </w:rPr>
                              <w:t>获奖等级</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125.85pt;margin-top:21.9pt;height:23.45pt;width:66.6pt;z-index:251660288;mso-width-relative:page;mso-height-relative:page;" filled="f" stroked="f" coordsize="21600,21600" o:gfxdata="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VL+ndcAAAAJAQAADwAAAAAAAAABACAAAAAiAAAAZHJz&#10;L2Rvd25yZXYueG1sUEsBAhQAFAAAAAgAh07iQPaZoH0FAgAAEwQAAA4AAAAAAAAAAQAgAAAAJgEA&#10;AGRycy9lMm9Eb2MueG1sUEsFBgAAAAAGAAYAWQEAAJ0FAAAAAA==&#10;">
                <v:fill on="f" focussize="0,0"/>
                <v:stroke on="f"/>
                <v:imagedata o:title=""/>
                <o:lock v:ext="edit" aspectratio="f"/>
                <v:textbox>
                  <w:txbxContent>
                    <w:p w14:paraId="1D1B92EB">
                      <w:pPr>
                        <w:rPr>
                          <w:szCs w:val="21"/>
                        </w:rPr>
                      </w:pPr>
                      <w:r>
                        <w:rPr>
                          <w:rFonts w:hint="eastAsia"/>
                          <w:szCs w:val="21"/>
                        </w:rPr>
                        <w:t>获奖等级</w:t>
                      </w:r>
                    </w:p>
                  </w:txbxContent>
                </v:textbox>
              </v:shape>
            </w:pict>
          </mc:Fallback>
        </mc:AlternateContent>
      </w:r>
      <w:r>
        <w:rPr>
          <w:rFonts w:hint="eastAsia" w:ascii="宋体" w:hAnsi="宋体" w:cs="宋体"/>
          <w:b/>
          <w:sz w:val="24"/>
          <w:szCs w:val="24"/>
        </w:rPr>
        <w:t>（</w:t>
      </w:r>
      <w:r>
        <w:rPr>
          <w:rFonts w:hint="eastAsia" w:ascii="宋体" w:hAnsi="宋体" w:cs="宋体"/>
          <w:b/>
          <w:sz w:val="24"/>
          <w:szCs w:val="24"/>
          <w:lang w:val="en-US" w:eastAsia="zh-CN"/>
        </w:rPr>
        <w:t>八</w:t>
      </w:r>
      <w:r>
        <w:rPr>
          <w:rFonts w:hint="eastAsia" w:ascii="宋体" w:hAnsi="宋体" w:cs="宋体"/>
          <w:b/>
          <w:sz w:val="24"/>
          <w:szCs w:val="24"/>
        </w:rPr>
        <w:t>）获得荣誉类加分（S</w:t>
      </w:r>
      <w:r>
        <w:rPr>
          <w:rFonts w:hint="eastAsia" w:ascii="宋体" w:hAnsi="宋体" w:cs="宋体"/>
          <w:b/>
          <w:sz w:val="24"/>
          <w:szCs w:val="24"/>
          <w:lang w:val="en-US" w:eastAsia="zh-CN"/>
        </w:rPr>
        <w:t>7</w:t>
      </w:r>
      <w:r>
        <w:rPr>
          <w:rFonts w:hint="eastAsia" w:ascii="宋体" w:hAnsi="宋体" w:cs="宋体"/>
          <w:b/>
          <w:sz w:val="24"/>
          <w:szCs w:val="24"/>
        </w:rPr>
        <w:t>）</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2"/>
        <w:gridCol w:w="1045"/>
        <w:gridCol w:w="1120"/>
        <w:gridCol w:w="1357"/>
        <w:gridCol w:w="1212"/>
      </w:tblGrid>
      <w:tr w14:paraId="066F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Borders>
              <w:tl2br w:val="single" w:color="auto" w:sz="4" w:space="0"/>
            </w:tcBorders>
          </w:tcPr>
          <w:p w14:paraId="18F12F12">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36195</wp:posOffset>
                      </wp:positionV>
                      <wp:extent cx="845820" cy="297815"/>
                      <wp:effectExtent l="0" t="0" r="0" b="6985"/>
                      <wp:wrapNone/>
                      <wp:docPr id="3" name="Text Box 29"/>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14:paraId="0E6CBD95">
                                  <w:pPr>
                                    <w:rPr>
                                      <w:szCs w:val="21"/>
                                    </w:rPr>
                                  </w:pPr>
                                  <w:r>
                                    <w:rPr>
                                      <w:rFonts w:hint="eastAsia"/>
                                      <w:szCs w:val="21"/>
                                    </w:rPr>
                                    <w:t>获奖类型</w:t>
                                  </w:r>
                                </w:p>
                              </w:txbxContent>
                            </wps:txbx>
                            <wps:bodyPr rot="0" vert="horz" wrap="square" lIns="91440" tIns="45720" rIns="91440" bIns="45720" anchor="t" anchorCtr="0" upright="1">
                              <a:noAutofit/>
                            </wps:bodyPr>
                          </wps:wsp>
                        </a:graphicData>
                      </a:graphic>
                    </wp:anchor>
                  </w:drawing>
                </mc:Choice>
                <mc:Fallback>
                  <w:pict>
                    <v:shape id="Text Box 29" o:spid="_x0000_s1026" o:spt="202" type="#_x0000_t202" style="position:absolute;left:0pt;margin-left:-1.35pt;margin-top:2.85pt;height:23.45pt;width:66.6pt;z-index:251666432;mso-width-relative:page;mso-height-relative:page;" filled="f" stroked="f" coordsize="21600,21600" o:gfxdata="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6FQmvTAAAABwEAAA8AAAAAAAAAAQAgAAAAIgAAAGRycy9k&#10;b3ducmV2LnhtbFBLAQIUABQAAAAIAIdO4kBXVHszBwIAABQEAAAOAAAAAAAAAAEAIAAAACIBAABk&#10;cnMvZTJvRG9jLnhtbFBLBQYAAAAABgAGAFkBAACbBQAAAAA=&#10;">
                      <v:fill on="f" focussize="0,0"/>
                      <v:stroke on="f"/>
                      <v:imagedata o:title=""/>
                      <o:lock v:ext="edit" aspectratio="f"/>
                      <v:textbox>
                        <w:txbxContent>
                          <w:p w14:paraId="0E6CBD95">
                            <w:pPr>
                              <w:rPr>
                                <w:szCs w:val="21"/>
                              </w:rPr>
                            </w:pPr>
                            <w:r>
                              <w:rPr>
                                <w:rFonts w:hint="eastAsia"/>
                                <w:szCs w:val="21"/>
                              </w:rPr>
                              <w:t>获奖类型</w:t>
                            </w:r>
                          </w:p>
                        </w:txbxContent>
                      </v:textbox>
                    </v:shape>
                  </w:pict>
                </mc:Fallback>
              </mc:AlternateContent>
            </w:r>
          </w:p>
        </w:tc>
        <w:tc>
          <w:tcPr>
            <w:tcW w:w="1045" w:type="dxa"/>
          </w:tcPr>
          <w:p w14:paraId="402F35B5">
            <w:pPr>
              <w:spacing w:line="360" w:lineRule="auto"/>
              <w:jc w:val="center"/>
              <w:rPr>
                <w:rFonts w:ascii="宋体" w:hAnsi="宋体" w:cs="宋体"/>
                <w:sz w:val="24"/>
                <w:szCs w:val="24"/>
              </w:rPr>
            </w:pPr>
            <w:r>
              <w:rPr>
                <w:rFonts w:hint="eastAsia" w:ascii="宋体" w:hAnsi="宋体" w:cs="宋体"/>
                <w:sz w:val="24"/>
                <w:szCs w:val="24"/>
              </w:rPr>
              <w:t>国家级</w:t>
            </w:r>
          </w:p>
        </w:tc>
        <w:tc>
          <w:tcPr>
            <w:tcW w:w="1120" w:type="dxa"/>
            <w:vAlign w:val="center"/>
          </w:tcPr>
          <w:p w14:paraId="7697B5DB">
            <w:pPr>
              <w:spacing w:line="360" w:lineRule="auto"/>
              <w:jc w:val="center"/>
              <w:rPr>
                <w:rFonts w:ascii="宋体" w:hAnsi="宋体" w:cs="宋体"/>
                <w:sz w:val="24"/>
                <w:szCs w:val="24"/>
              </w:rPr>
            </w:pPr>
            <w:r>
              <w:rPr>
                <w:rFonts w:hint="eastAsia" w:ascii="宋体" w:hAnsi="宋体" w:cs="宋体"/>
                <w:sz w:val="24"/>
                <w:szCs w:val="24"/>
              </w:rPr>
              <w:t>市级</w:t>
            </w:r>
          </w:p>
        </w:tc>
        <w:tc>
          <w:tcPr>
            <w:tcW w:w="1357" w:type="dxa"/>
            <w:vAlign w:val="center"/>
          </w:tcPr>
          <w:p w14:paraId="394EB456">
            <w:pPr>
              <w:spacing w:line="360" w:lineRule="auto"/>
              <w:jc w:val="center"/>
              <w:rPr>
                <w:rFonts w:ascii="宋体" w:hAnsi="宋体" w:cs="宋体"/>
                <w:sz w:val="24"/>
                <w:szCs w:val="24"/>
              </w:rPr>
            </w:pPr>
            <w:r>
              <w:rPr>
                <w:rFonts w:hint="eastAsia" w:ascii="宋体" w:hAnsi="宋体" w:cs="宋体"/>
                <w:sz w:val="24"/>
                <w:szCs w:val="24"/>
              </w:rPr>
              <w:t>校级</w:t>
            </w:r>
          </w:p>
        </w:tc>
        <w:tc>
          <w:tcPr>
            <w:tcW w:w="1212" w:type="dxa"/>
            <w:vAlign w:val="center"/>
          </w:tcPr>
          <w:p w14:paraId="04998221">
            <w:pPr>
              <w:spacing w:line="360" w:lineRule="auto"/>
              <w:jc w:val="center"/>
              <w:rPr>
                <w:rFonts w:ascii="宋体" w:hAnsi="宋体" w:cs="宋体"/>
                <w:sz w:val="24"/>
                <w:szCs w:val="24"/>
              </w:rPr>
            </w:pPr>
            <w:r>
              <w:rPr>
                <w:rFonts w:hint="eastAsia" w:ascii="宋体" w:hAnsi="宋体" w:cs="宋体"/>
                <w:sz w:val="24"/>
                <w:szCs w:val="24"/>
              </w:rPr>
              <w:t>院级</w:t>
            </w:r>
          </w:p>
        </w:tc>
      </w:tr>
      <w:tr w14:paraId="00F2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14:paraId="4F9B3344">
            <w:pPr>
              <w:jc w:val="center"/>
              <w:rPr>
                <w:rFonts w:ascii="宋体" w:hAnsi="宋体" w:cs="宋体"/>
                <w:szCs w:val="21"/>
              </w:rPr>
            </w:pPr>
            <w:r>
              <w:rPr>
                <w:rFonts w:hint="eastAsia" w:ascii="宋体" w:hAnsi="宋体" w:cs="宋体"/>
                <w:szCs w:val="21"/>
              </w:rPr>
              <w:t>优秀共产党员、道德模范、“三八”红旗手、五四青年奖章、十佳女大学生、感动师大年度人物等荣誉称号</w:t>
            </w:r>
          </w:p>
        </w:tc>
        <w:tc>
          <w:tcPr>
            <w:tcW w:w="1045" w:type="dxa"/>
            <w:vAlign w:val="center"/>
          </w:tcPr>
          <w:p w14:paraId="26685E68">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8</w:t>
            </w:r>
          </w:p>
        </w:tc>
        <w:tc>
          <w:tcPr>
            <w:tcW w:w="1120" w:type="dxa"/>
            <w:vAlign w:val="center"/>
          </w:tcPr>
          <w:p w14:paraId="240AA7B1">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357" w:type="dxa"/>
            <w:vAlign w:val="center"/>
          </w:tcPr>
          <w:p w14:paraId="7F3F9CD5">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212" w:type="dxa"/>
            <w:vAlign w:val="center"/>
          </w:tcPr>
          <w:p w14:paraId="4992C00B">
            <w:pPr>
              <w:spacing w:line="360" w:lineRule="auto"/>
              <w:jc w:val="center"/>
              <w:rPr>
                <w:rFonts w:ascii="宋体" w:hAnsi="宋体" w:cs="宋体"/>
                <w:szCs w:val="21"/>
              </w:rPr>
            </w:pPr>
            <w:r>
              <w:rPr>
                <w:rFonts w:hint="eastAsia" w:ascii="宋体" w:hAnsi="宋体" w:cs="宋体"/>
                <w:szCs w:val="21"/>
              </w:rPr>
              <w:t>/</w:t>
            </w:r>
          </w:p>
        </w:tc>
      </w:tr>
      <w:tr w14:paraId="6945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14:paraId="3EB218E6">
            <w:pPr>
              <w:jc w:val="center"/>
              <w:rPr>
                <w:rFonts w:ascii="宋体" w:hAnsi="宋体" w:cs="宋体"/>
                <w:szCs w:val="21"/>
              </w:rPr>
            </w:pPr>
            <w:r>
              <w:rPr>
                <w:rFonts w:hint="eastAsia" w:ascii="宋体" w:hAnsi="宋体" w:cs="宋体"/>
                <w:szCs w:val="21"/>
              </w:rPr>
              <w:t>社会实践先进个人、挂职锻炼先进个人、志愿服务先进个人等</w:t>
            </w:r>
          </w:p>
        </w:tc>
        <w:tc>
          <w:tcPr>
            <w:tcW w:w="1045" w:type="dxa"/>
            <w:vAlign w:val="center"/>
          </w:tcPr>
          <w:p w14:paraId="30BD9E14">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w:t>
            </w:r>
          </w:p>
        </w:tc>
        <w:tc>
          <w:tcPr>
            <w:tcW w:w="1120" w:type="dxa"/>
            <w:vAlign w:val="center"/>
          </w:tcPr>
          <w:p w14:paraId="7604ED95">
            <w:pPr>
              <w:spacing w:line="360" w:lineRule="auto"/>
              <w:jc w:val="center"/>
              <w:rPr>
                <w:rFonts w:ascii="宋体" w:hAnsi="宋体" w:cs="宋体"/>
                <w:szCs w:val="21"/>
              </w:rPr>
            </w:pPr>
            <w:r>
              <w:rPr>
                <w:rFonts w:hint="eastAsia" w:ascii="宋体" w:hAnsi="宋体" w:cs="宋体"/>
                <w:szCs w:val="21"/>
              </w:rPr>
              <w:t>0.6</w:t>
            </w:r>
          </w:p>
        </w:tc>
        <w:tc>
          <w:tcPr>
            <w:tcW w:w="1357" w:type="dxa"/>
            <w:vAlign w:val="center"/>
          </w:tcPr>
          <w:p w14:paraId="0C455FF8">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212" w:type="dxa"/>
            <w:vAlign w:val="center"/>
          </w:tcPr>
          <w:p w14:paraId="572DFC99">
            <w:pPr>
              <w:spacing w:line="360" w:lineRule="auto"/>
              <w:jc w:val="center"/>
              <w:rPr>
                <w:rFonts w:hint="default" w:ascii="宋体" w:hAnsi="宋体" w:eastAsia="宋体" w:cs="宋体"/>
                <w:szCs w:val="21"/>
                <w:lang w:val="en-US" w:eastAsia="zh-CN"/>
              </w:rPr>
            </w:pPr>
            <w:r>
              <w:rPr>
                <w:rFonts w:ascii="宋体" w:hAnsi="宋体" w:cs="宋体"/>
                <w:szCs w:val="21"/>
              </w:rPr>
              <w:t>0.05</w:t>
            </w:r>
          </w:p>
        </w:tc>
      </w:tr>
      <w:tr w14:paraId="69D1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14:paraId="6F12AB02">
            <w:pPr>
              <w:spacing w:line="360" w:lineRule="auto"/>
              <w:jc w:val="center"/>
              <w:rPr>
                <w:rFonts w:ascii="宋体" w:hAnsi="宋体" w:cs="宋体"/>
                <w:szCs w:val="21"/>
              </w:rPr>
            </w:pPr>
            <w:r>
              <w:rPr>
                <w:rFonts w:hint="eastAsia" w:ascii="宋体" w:hAnsi="宋体" w:cs="宋体"/>
                <w:szCs w:val="21"/>
              </w:rPr>
              <w:t>在社会实践类等项目中担任负责人</w:t>
            </w:r>
          </w:p>
        </w:tc>
        <w:tc>
          <w:tcPr>
            <w:tcW w:w="1045" w:type="dxa"/>
            <w:vAlign w:val="center"/>
          </w:tcPr>
          <w:p w14:paraId="1D4EA2CD">
            <w:pPr>
              <w:spacing w:line="360" w:lineRule="auto"/>
              <w:jc w:val="center"/>
              <w:rPr>
                <w:rFonts w:hint="eastAsia" w:ascii="宋体" w:hAnsi="宋体" w:eastAsia="宋体" w:cs="宋体"/>
                <w:szCs w:val="21"/>
                <w:lang w:val="en-US" w:eastAsia="zh-CN"/>
              </w:rPr>
            </w:pPr>
            <w:r>
              <w:rPr>
                <w:rFonts w:hint="eastAsia" w:ascii="宋体" w:hAnsi="宋体" w:cs="宋体"/>
                <w:szCs w:val="21"/>
              </w:rPr>
              <w:t>0</w:t>
            </w:r>
            <w:r>
              <w:rPr>
                <w:rFonts w:ascii="宋体" w:hAnsi="宋体" w:cs="宋体"/>
                <w:szCs w:val="21"/>
              </w:rPr>
              <w:t>.</w:t>
            </w:r>
            <w:r>
              <w:rPr>
                <w:rFonts w:hint="eastAsia" w:ascii="宋体" w:hAnsi="宋体" w:cs="宋体"/>
                <w:szCs w:val="21"/>
                <w:lang w:val="en-US" w:eastAsia="zh-CN"/>
              </w:rPr>
              <w:t>3</w:t>
            </w:r>
          </w:p>
        </w:tc>
        <w:tc>
          <w:tcPr>
            <w:tcW w:w="1120" w:type="dxa"/>
            <w:vAlign w:val="center"/>
          </w:tcPr>
          <w:p w14:paraId="5C124767">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357" w:type="dxa"/>
            <w:vAlign w:val="center"/>
          </w:tcPr>
          <w:p w14:paraId="1DCA06EF">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.1</w:t>
            </w:r>
          </w:p>
        </w:tc>
        <w:tc>
          <w:tcPr>
            <w:tcW w:w="1212" w:type="dxa"/>
            <w:vAlign w:val="center"/>
          </w:tcPr>
          <w:p w14:paraId="08D85584">
            <w:pPr>
              <w:spacing w:line="360" w:lineRule="auto"/>
              <w:jc w:val="center"/>
              <w:rPr>
                <w:rFonts w:ascii="宋体" w:hAnsi="宋体" w:cs="宋体"/>
                <w:szCs w:val="21"/>
              </w:rPr>
            </w:pPr>
            <w:r>
              <w:rPr>
                <w:rFonts w:hint="eastAsia" w:ascii="宋体" w:hAnsi="宋体" w:cs="宋体"/>
                <w:szCs w:val="21"/>
              </w:rPr>
              <w:t>/</w:t>
            </w:r>
          </w:p>
        </w:tc>
      </w:tr>
      <w:tr w14:paraId="099C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14:paraId="27FDAEB9">
            <w:pPr>
              <w:jc w:val="center"/>
              <w:rPr>
                <w:rFonts w:ascii="宋体" w:hAnsi="宋体" w:cs="宋体"/>
                <w:szCs w:val="21"/>
              </w:rPr>
            </w:pPr>
            <w:r>
              <w:rPr>
                <w:rFonts w:hint="eastAsia" w:ascii="宋体" w:hAnsi="宋体" w:cs="宋体"/>
                <w:szCs w:val="21"/>
              </w:rPr>
              <w:t>优秀学生、优秀学生干部、优秀团员、优秀团干部</w:t>
            </w:r>
          </w:p>
        </w:tc>
        <w:tc>
          <w:tcPr>
            <w:tcW w:w="1045" w:type="dxa"/>
          </w:tcPr>
          <w:p w14:paraId="5FD5B573">
            <w:pPr>
              <w:spacing w:line="360" w:lineRule="auto"/>
              <w:jc w:val="center"/>
              <w:rPr>
                <w:rFonts w:ascii="宋体" w:hAnsi="宋体" w:cs="宋体"/>
                <w:szCs w:val="21"/>
              </w:rPr>
            </w:pPr>
            <w:r>
              <w:rPr>
                <w:rFonts w:hint="eastAsia" w:ascii="宋体" w:hAnsi="宋体" w:cs="宋体"/>
                <w:szCs w:val="21"/>
              </w:rPr>
              <w:t>/</w:t>
            </w:r>
          </w:p>
        </w:tc>
        <w:tc>
          <w:tcPr>
            <w:tcW w:w="1120" w:type="dxa"/>
            <w:vAlign w:val="center"/>
          </w:tcPr>
          <w:p w14:paraId="58F26C53">
            <w:pPr>
              <w:spacing w:line="360" w:lineRule="auto"/>
              <w:jc w:val="center"/>
              <w:rPr>
                <w:rFonts w:ascii="宋体" w:hAnsi="宋体" w:cs="宋体"/>
                <w:szCs w:val="21"/>
              </w:rPr>
            </w:pPr>
            <w:r>
              <w:rPr>
                <w:rFonts w:hint="eastAsia" w:ascii="宋体" w:hAnsi="宋体" w:cs="宋体"/>
                <w:szCs w:val="21"/>
              </w:rPr>
              <w:t>/</w:t>
            </w:r>
          </w:p>
        </w:tc>
        <w:tc>
          <w:tcPr>
            <w:tcW w:w="1357" w:type="dxa"/>
            <w:vAlign w:val="center"/>
          </w:tcPr>
          <w:p w14:paraId="088DDA26">
            <w:pPr>
              <w:spacing w:line="360" w:lineRule="auto"/>
              <w:jc w:val="center"/>
              <w:rPr>
                <w:rFonts w:ascii="宋体" w:hAnsi="宋体" w:cs="宋体"/>
                <w:szCs w:val="21"/>
              </w:rPr>
            </w:pPr>
            <w:r>
              <w:rPr>
                <w:rFonts w:hint="eastAsia" w:ascii="宋体" w:hAnsi="宋体" w:cs="宋体"/>
                <w:szCs w:val="21"/>
              </w:rPr>
              <w:t>0.1</w:t>
            </w:r>
          </w:p>
        </w:tc>
        <w:tc>
          <w:tcPr>
            <w:tcW w:w="1212" w:type="dxa"/>
            <w:vAlign w:val="center"/>
          </w:tcPr>
          <w:p w14:paraId="50101B38">
            <w:pPr>
              <w:spacing w:line="360" w:lineRule="auto"/>
              <w:jc w:val="center"/>
              <w:rPr>
                <w:rFonts w:ascii="宋体" w:hAnsi="宋体" w:cs="宋体"/>
                <w:szCs w:val="21"/>
              </w:rPr>
            </w:pPr>
            <w:r>
              <w:rPr>
                <w:rFonts w:ascii="宋体" w:hAnsi="宋体" w:cs="宋体"/>
                <w:szCs w:val="21"/>
              </w:rPr>
              <w:t>0.05</w:t>
            </w:r>
          </w:p>
        </w:tc>
      </w:tr>
      <w:tr w14:paraId="08BB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14:paraId="00493564">
            <w:pPr>
              <w:spacing w:line="360" w:lineRule="auto"/>
              <w:jc w:val="center"/>
              <w:rPr>
                <w:rFonts w:ascii="宋体" w:hAnsi="宋体" w:cs="宋体"/>
                <w:szCs w:val="21"/>
              </w:rPr>
            </w:pPr>
            <w:r>
              <w:rPr>
                <w:rFonts w:hint="eastAsia" w:ascii="宋体" w:hAnsi="宋体" w:cs="宋体"/>
                <w:szCs w:val="21"/>
              </w:rPr>
              <w:t>优秀学导、军训先进个人</w:t>
            </w:r>
          </w:p>
        </w:tc>
        <w:tc>
          <w:tcPr>
            <w:tcW w:w="1045" w:type="dxa"/>
          </w:tcPr>
          <w:p w14:paraId="06C272FF">
            <w:pPr>
              <w:spacing w:line="360" w:lineRule="auto"/>
              <w:jc w:val="center"/>
              <w:rPr>
                <w:rFonts w:ascii="宋体" w:hAnsi="宋体" w:cs="宋体"/>
                <w:szCs w:val="21"/>
              </w:rPr>
            </w:pPr>
            <w:r>
              <w:rPr>
                <w:rFonts w:hint="eastAsia" w:ascii="宋体" w:hAnsi="宋体" w:cs="宋体"/>
                <w:szCs w:val="21"/>
              </w:rPr>
              <w:t>/</w:t>
            </w:r>
          </w:p>
        </w:tc>
        <w:tc>
          <w:tcPr>
            <w:tcW w:w="1120" w:type="dxa"/>
            <w:vAlign w:val="center"/>
          </w:tcPr>
          <w:p w14:paraId="3828C661">
            <w:pPr>
              <w:spacing w:line="360" w:lineRule="auto"/>
              <w:jc w:val="center"/>
              <w:rPr>
                <w:rFonts w:ascii="宋体" w:hAnsi="宋体" w:cs="宋体"/>
                <w:szCs w:val="21"/>
              </w:rPr>
            </w:pPr>
            <w:r>
              <w:rPr>
                <w:rFonts w:hint="eastAsia" w:ascii="宋体" w:hAnsi="宋体" w:cs="宋体"/>
                <w:szCs w:val="21"/>
              </w:rPr>
              <w:t>/</w:t>
            </w:r>
          </w:p>
        </w:tc>
        <w:tc>
          <w:tcPr>
            <w:tcW w:w="1357" w:type="dxa"/>
            <w:vAlign w:val="center"/>
          </w:tcPr>
          <w:p w14:paraId="4685679B">
            <w:pPr>
              <w:spacing w:line="360" w:lineRule="auto"/>
              <w:jc w:val="center"/>
              <w:rPr>
                <w:rFonts w:ascii="宋体" w:hAnsi="宋体" w:cs="宋体"/>
                <w:szCs w:val="21"/>
              </w:rPr>
            </w:pPr>
            <w:r>
              <w:rPr>
                <w:rFonts w:hint="eastAsia" w:ascii="宋体" w:hAnsi="宋体" w:cs="宋体"/>
                <w:szCs w:val="21"/>
              </w:rPr>
              <w:t>0.1</w:t>
            </w:r>
          </w:p>
        </w:tc>
        <w:tc>
          <w:tcPr>
            <w:tcW w:w="1212" w:type="dxa"/>
            <w:vAlign w:val="center"/>
          </w:tcPr>
          <w:p w14:paraId="0CEB99D4">
            <w:pPr>
              <w:spacing w:line="360" w:lineRule="auto"/>
              <w:jc w:val="center"/>
              <w:rPr>
                <w:rFonts w:ascii="宋体" w:hAnsi="宋体" w:cs="宋体"/>
                <w:szCs w:val="21"/>
              </w:rPr>
            </w:pPr>
            <w:r>
              <w:rPr>
                <w:rFonts w:hint="eastAsia" w:ascii="宋体" w:hAnsi="宋体" w:cs="宋体"/>
                <w:szCs w:val="21"/>
              </w:rPr>
              <w:t>/</w:t>
            </w:r>
          </w:p>
        </w:tc>
      </w:tr>
      <w:tr w14:paraId="51F7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14:paraId="265AFC2F">
            <w:pPr>
              <w:spacing w:line="360" w:lineRule="auto"/>
              <w:jc w:val="center"/>
              <w:rPr>
                <w:rFonts w:ascii="宋体" w:hAnsi="宋体" w:cs="宋体"/>
                <w:szCs w:val="21"/>
              </w:rPr>
            </w:pPr>
            <w:r>
              <w:rPr>
                <w:rFonts w:hint="eastAsia" w:ascii="宋体" w:hAnsi="宋体" w:cs="宋体"/>
                <w:szCs w:val="21"/>
              </w:rPr>
              <w:t>无偿献血</w:t>
            </w:r>
          </w:p>
        </w:tc>
        <w:tc>
          <w:tcPr>
            <w:tcW w:w="4734" w:type="dxa"/>
            <w:gridSpan w:val="4"/>
          </w:tcPr>
          <w:p w14:paraId="76DF790E">
            <w:pPr>
              <w:spacing w:line="360" w:lineRule="auto"/>
              <w:jc w:val="center"/>
              <w:rPr>
                <w:rFonts w:hint="eastAsia" w:ascii="宋体" w:hAnsi="宋体" w:eastAsia="宋体" w:cs="宋体"/>
                <w:szCs w:val="21"/>
                <w:lang w:val="en-US" w:eastAsia="zh-CN"/>
              </w:rPr>
            </w:pPr>
            <w:r>
              <w:rPr>
                <w:rFonts w:hint="eastAsia" w:ascii="宋体" w:hAnsi="宋体" w:cs="宋体"/>
                <w:szCs w:val="21"/>
              </w:rPr>
              <w:t>0.</w:t>
            </w:r>
            <w:r>
              <w:rPr>
                <w:rFonts w:hint="eastAsia" w:ascii="宋体" w:hAnsi="宋体" w:cs="宋体"/>
                <w:szCs w:val="21"/>
                <w:lang w:val="en-US" w:eastAsia="zh-CN"/>
              </w:rPr>
              <w:t>2</w:t>
            </w:r>
          </w:p>
        </w:tc>
      </w:tr>
    </w:tbl>
    <w:p w14:paraId="411B3380">
      <w:pPr>
        <w:spacing w:line="360" w:lineRule="auto"/>
        <w:rPr>
          <w:rFonts w:ascii="宋体" w:hAnsi="宋体" w:cs="宋体"/>
          <w:sz w:val="24"/>
          <w:szCs w:val="24"/>
        </w:rPr>
      </w:pPr>
      <w:r>
        <w:rPr>
          <w:rFonts w:hint="eastAsia" w:ascii="宋体" w:hAnsi="宋体" w:cs="宋体"/>
          <w:sz w:val="24"/>
          <w:szCs w:val="24"/>
        </w:rPr>
        <w:t>注：（1）个人在同一年度同一奖项的不同等级，以最高级别奖励计算，不重复计算（例：XX同时因某项社会实践获得“校先进个人”和“院先进个人”，仅算“校先进个人”的奖励加分。）</w:t>
      </w:r>
    </w:p>
    <w:p w14:paraId="169026E0">
      <w:pPr>
        <w:spacing w:line="360" w:lineRule="auto"/>
        <w:rPr>
          <w:rFonts w:ascii="宋体" w:hAnsi="宋体" w:cs="宋体"/>
          <w:sz w:val="24"/>
          <w:szCs w:val="24"/>
        </w:rPr>
      </w:pPr>
      <w:r>
        <w:rPr>
          <w:rFonts w:hint="eastAsia" w:ascii="宋体" w:hAnsi="宋体" w:cs="宋体"/>
          <w:sz w:val="24"/>
          <w:szCs w:val="24"/>
        </w:rPr>
        <w:t>（2）获得本类别中未包括的其它荣誉称号，由评审委员会根据实际情况予以加分，但最高加分不超过0.4分。</w:t>
      </w:r>
    </w:p>
    <w:p w14:paraId="3AD742AD">
      <w:pPr>
        <w:spacing w:line="360" w:lineRule="auto"/>
        <w:rPr>
          <w:rFonts w:ascii="宋体" w:hAnsi="宋体" w:cs="宋体"/>
          <w:sz w:val="24"/>
          <w:szCs w:val="24"/>
        </w:rPr>
      </w:pPr>
    </w:p>
    <w:p w14:paraId="27D0E6B2">
      <w:pPr>
        <w:spacing w:line="360" w:lineRule="auto"/>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lang w:val="en-US" w:eastAsia="zh-CN"/>
        </w:rPr>
        <w:t>九</w:t>
      </w:r>
      <w:r>
        <w:rPr>
          <w:rFonts w:hint="eastAsia" w:ascii="宋体" w:hAnsi="宋体" w:cs="宋体"/>
          <w:b/>
          <w:bCs/>
          <w:sz w:val="24"/>
          <w:szCs w:val="24"/>
        </w:rPr>
        <w:t>）</w:t>
      </w:r>
      <w:r>
        <w:rPr>
          <w:rFonts w:hint="eastAsia" w:ascii="宋体" w:hAnsi="宋体" w:cs="宋体"/>
          <w:b/>
          <w:bCs/>
          <w:sz w:val="24"/>
          <w:szCs w:val="24"/>
        </w:rPr>
        <mc:AlternateContent>
          <mc:Choice Requires="wps">
            <w:drawing>
              <wp:anchor distT="0" distB="0" distL="114300" distR="114300" simplePos="0" relativeHeight="251664384" behindDoc="0" locked="0" layoutInCell="1" allowOverlap="1">
                <wp:simplePos x="0" y="0"/>
                <wp:positionH relativeFrom="column">
                  <wp:posOffset>546735</wp:posOffset>
                </wp:positionH>
                <wp:positionV relativeFrom="paragraph">
                  <wp:posOffset>250825</wp:posOffset>
                </wp:positionV>
                <wp:extent cx="845820" cy="297815"/>
                <wp:effectExtent l="0" t="0" r="0" b="6985"/>
                <wp:wrapNone/>
                <wp:docPr id="2" name="Text Box 18"/>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14:paraId="01FD01C6">
                            <w:pPr>
                              <w:rPr>
                                <w:sz w:val="18"/>
                                <w:szCs w:val="18"/>
                              </w:rPr>
                            </w:pPr>
                            <w:r>
                              <w:rPr>
                                <w:rFonts w:hint="eastAsia"/>
                                <w:sz w:val="18"/>
                                <w:szCs w:val="18"/>
                              </w:rPr>
                              <w:t>获奖等级</w:t>
                            </w:r>
                          </w:p>
                        </w:txbxContent>
                      </wps:txbx>
                      <wps:bodyPr rot="0" vert="horz" wrap="square" lIns="91440" tIns="45720" rIns="91440" bIns="45720" anchor="t" anchorCtr="0" upright="1">
                        <a:noAutofit/>
                      </wps:bodyPr>
                    </wps:wsp>
                  </a:graphicData>
                </a:graphic>
              </wp:anchor>
            </w:drawing>
          </mc:Choice>
          <mc:Fallback>
            <w:pict>
              <v:shape id="Text Box 18" o:spid="_x0000_s1026" o:spt="202" type="#_x0000_t202" style="position:absolute;left:0pt;margin-left:43.05pt;margin-top:19.75pt;height:23.45pt;width:66.6pt;z-index:251664384;mso-width-relative:page;mso-height-relative:page;" filled="f" stroked="f" coordsize="21600,21600" o:gfxdata="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bknk1QAAAAgBAAAPAAAAAAAAAAEAIAAAACIAAABkcnMv&#10;ZG93bnJldi54bWxQSwECFAAUAAAACACHTuJAyqdEvAYCAAAUBAAADgAAAAAAAAABACAAAAAkAQAA&#10;ZHJzL2Uyb0RvYy54bWxQSwUGAAAAAAYABgBZAQAAnAUAAAAA&#10;">
                <v:fill on="f" focussize="0,0"/>
                <v:stroke on="f"/>
                <v:imagedata o:title=""/>
                <o:lock v:ext="edit" aspectratio="f"/>
                <v:textbox>
                  <w:txbxContent>
                    <w:p w14:paraId="01FD01C6">
                      <w:pPr>
                        <w:rPr>
                          <w:sz w:val="18"/>
                          <w:szCs w:val="18"/>
                        </w:rPr>
                      </w:pPr>
                      <w:r>
                        <w:rPr>
                          <w:rFonts w:hint="eastAsia"/>
                          <w:sz w:val="18"/>
                          <w:szCs w:val="18"/>
                        </w:rPr>
                        <w:t>获奖等级</w:t>
                      </w:r>
                    </w:p>
                  </w:txbxContent>
                </v:textbox>
              </v:shape>
            </w:pict>
          </mc:Fallback>
        </mc:AlternateContent>
      </w:r>
      <w:r>
        <w:rPr>
          <w:rFonts w:hint="eastAsia" w:ascii="宋体" w:hAnsi="宋体" w:cs="宋体"/>
          <w:b/>
          <w:bCs/>
          <w:sz w:val="24"/>
          <w:szCs w:val="24"/>
        </w:rPr>
        <w:t xml:space="preserve"> 体育优秀奖励加分（S</w:t>
      </w:r>
      <w:r>
        <w:rPr>
          <w:rFonts w:hint="eastAsia" w:ascii="宋体" w:hAnsi="宋体" w:cs="宋体"/>
          <w:b/>
          <w:bCs/>
          <w:sz w:val="24"/>
          <w:szCs w:val="24"/>
          <w:lang w:val="en-US" w:eastAsia="zh-CN"/>
        </w:rPr>
        <w:t>8</w:t>
      </w:r>
      <w:r>
        <w:rPr>
          <w:rFonts w:hint="eastAsia" w:ascii="宋体" w:hAnsi="宋体" w:cs="宋体"/>
          <w:b/>
          <w:bCs/>
          <w:sz w:val="24"/>
          <w:szCs w:val="24"/>
        </w:rPr>
        <w:t>）</w:t>
      </w:r>
    </w:p>
    <w:tbl>
      <w:tblPr>
        <w:tblStyle w:val="5"/>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173"/>
        <w:gridCol w:w="2174"/>
        <w:gridCol w:w="2174"/>
      </w:tblGrid>
      <w:tr w14:paraId="1DD9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1" w:type="dxa"/>
            <w:tcBorders>
              <w:tl2br w:val="single" w:color="auto" w:sz="4" w:space="0"/>
            </w:tcBorders>
          </w:tcPr>
          <w:p w14:paraId="33C1C973">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5408" behindDoc="0" locked="0" layoutInCell="1" allowOverlap="1">
                      <wp:simplePos x="0" y="0"/>
                      <wp:positionH relativeFrom="column">
                        <wp:posOffset>-157480</wp:posOffset>
                      </wp:positionH>
                      <wp:positionV relativeFrom="paragraph">
                        <wp:posOffset>68580</wp:posOffset>
                      </wp:positionV>
                      <wp:extent cx="845820" cy="297815"/>
                      <wp:effectExtent l="0" t="0" r="0" b="6985"/>
                      <wp:wrapNone/>
                      <wp:docPr id="1" name="Text Box 25"/>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14:paraId="4A1F7868">
                                  <w:pPr>
                                    <w:rPr>
                                      <w:sz w:val="18"/>
                                      <w:szCs w:val="18"/>
                                    </w:rPr>
                                  </w:pPr>
                                  <w:r>
                                    <w:rPr>
                                      <w:rFonts w:hint="eastAsia"/>
                                      <w:sz w:val="18"/>
                                      <w:szCs w:val="18"/>
                                    </w:rPr>
                                    <w:t>比赛类型</w:t>
                                  </w:r>
                                </w:p>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12.4pt;margin-top:5.4pt;height:23.45pt;width:66.6pt;z-index:251665408;mso-width-relative:page;mso-height-relative:page;" filled="f" stroked="f" coordsize="21600,21600" o:gfxdata="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nGt21gAAAAkBAAAPAAAAAAAAAAEAIAAAACIAAABkcnMv&#10;ZG93bnJldi54bWxQSwECFAAUAAAACACHTuJAXQdddwUCAAAUBAAADgAAAAAAAAABACAAAAAlAQAA&#10;ZHJzL2Uyb0RvYy54bWxQSwUGAAAAAAYABgBZAQAAnAUAAAAA&#10;">
                      <v:fill on="f" focussize="0,0"/>
                      <v:stroke on="f"/>
                      <v:imagedata o:title=""/>
                      <o:lock v:ext="edit" aspectratio="f"/>
                      <v:textbox>
                        <w:txbxContent>
                          <w:p w14:paraId="4A1F7868">
                            <w:pPr>
                              <w:rPr>
                                <w:sz w:val="18"/>
                                <w:szCs w:val="18"/>
                              </w:rPr>
                            </w:pPr>
                            <w:r>
                              <w:rPr>
                                <w:rFonts w:hint="eastAsia"/>
                                <w:sz w:val="18"/>
                                <w:szCs w:val="18"/>
                              </w:rPr>
                              <w:t>比赛类型</w:t>
                            </w:r>
                          </w:p>
                        </w:txbxContent>
                      </v:textbox>
                    </v:shape>
                  </w:pict>
                </mc:Fallback>
              </mc:AlternateContent>
            </w:r>
          </w:p>
        </w:tc>
        <w:tc>
          <w:tcPr>
            <w:tcW w:w="2173" w:type="dxa"/>
            <w:vAlign w:val="center"/>
          </w:tcPr>
          <w:p w14:paraId="1D739D4B">
            <w:pPr>
              <w:spacing w:line="360" w:lineRule="auto"/>
              <w:jc w:val="center"/>
              <w:rPr>
                <w:rFonts w:ascii="宋体" w:hAnsi="宋体" w:cs="宋体"/>
                <w:szCs w:val="21"/>
              </w:rPr>
            </w:pPr>
            <w:r>
              <w:rPr>
                <w:rFonts w:hint="eastAsia" w:ascii="宋体" w:hAnsi="宋体" w:cs="宋体"/>
                <w:szCs w:val="21"/>
              </w:rPr>
              <w:t>国家级</w:t>
            </w:r>
          </w:p>
        </w:tc>
        <w:tc>
          <w:tcPr>
            <w:tcW w:w="2174" w:type="dxa"/>
            <w:vAlign w:val="center"/>
          </w:tcPr>
          <w:p w14:paraId="17EAC5EF">
            <w:pPr>
              <w:spacing w:line="360" w:lineRule="auto"/>
              <w:jc w:val="center"/>
              <w:rPr>
                <w:rFonts w:ascii="宋体" w:hAnsi="宋体" w:cs="宋体"/>
                <w:szCs w:val="21"/>
              </w:rPr>
            </w:pPr>
            <w:r>
              <w:rPr>
                <w:rFonts w:hint="eastAsia" w:ascii="宋体" w:hAnsi="宋体" w:cs="宋体"/>
                <w:szCs w:val="21"/>
              </w:rPr>
              <w:t>市级</w:t>
            </w:r>
          </w:p>
        </w:tc>
        <w:tc>
          <w:tcPr>
            <w:tcW w:w="2174" w:type="dxa"/>
            <w:vAlign w:val="center"/>
          </w:tcPr>
          <w:p w14:paraId="762F18BE">
            <w:pPr>
              <w:spacing w:line="360" w:lineRule="auto"/>
              <w:jc w:val="center"/>
              <w:rPr>
                <w:rFonts w:ascii="宋体" w:hAnsi="宋体" w:cs="宋体"/>
                <w:szCs w:val="21"/>
              </w:rPr>
            </w:pPr>
            <w:r>
              <w:rPr>
                <w:rFonts w:hint="eastAsia" w:ascii="宋体" w:hAnsi="宋体" w:cs="宋体"/>
                <w:szCs w:val="21"/>
              </w:rPr>
              <w:t>校级</w:t>
            </w:r>
          </w:p>
        </w:tc>
      </w:tr>
      <w:tr w14:paraId="6C58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9" w:hRule="atLeast"/>
        </w:trPr>
        <w:tc>
          <w:tcPr>
            <w:tcW w:w="1701" w:type="dxa"/>
            <w:vAlign w:val="center"/>
          </w:tcPr>
          <w:p w14:paraId="463A54E2">
            <w:pPr>
              <w:jc w:val="center"/>
              <w:rPr>
                <w:rFonts w:ascii="宋体" w:hAnsi="宋体" w:cs="宋体"/>
                <w:szCs w:val="21"/>
              </w:rPr>
            </w:pPr>
            <w:r>
              <w:rPr>
                <w:rFonts w:hint="eastAsia" w:ascii="宋体" w:hAnsi="宋体" w:cs="宋体"/>
                <w:szCs w:val="21"/>
              </w:rPr>
              <w:t>运动会等</w:t>
            </w:r>
          </w:p>
          <w:p w14:paraId="5953F75D">
            <w:pPr>
              <w:jc w:val="center"/>
              <w:rPr>
                <w:rFonts w:ascii="宋体" w:hAnsi="宋体" w:cs="宋体"/>
                <w:szCs w:val="21"/>
              </w:rPr>
            </w:pPr>
            <w:r>
              <w:rPr>
                <w:rFonts w:hint="eastAsia" w:ascii="宋体" w:hAnsi="宋体" w:cs="宋体"/>
                <w:szCs w:val="21"/>
              </w:rPr>
              <w:t>各种体育赛事</w:t>
            </w:r>
          </w:p>
        </w:tc>
        <w:tc>
          <w:tcPr>
            <w:tcW w:w="2173" w:type="dxa"/>
            <w:vAlign w:val="center"/>
          </w:tcPr>
          <w:p w14:paraId="2B7177CE">
            <w:pPr>
              <w:jc w:val="center"/>
              <w:rPr>
                <w:rFonts w:ascii="宋体" w:hAnsi="宋体" w:cs="宋体"/>
                <w:szCs w:val="21"/>
              </w:rPr>
            </w:pPr>
            <w:r>
              <w:rPr>
                <w:rFonts w:hint="eastAsia" w:ascii="宋体" w:hAnsi="宋体" w:cs="宋体"/>
                <w:szCs w:val="21"/>
              </w:rPr>
              <w:t>第一名：0.8</w:t>
            </w:r>
          </w:p>
          <w:p w14:paraId="47AB62D3">
            <w:pPr>
              <w:jc w:val="center"/>
              <w:rPr>
                <w:rFonts w:ascii="宋体" w:hAnsi="宋体" w:cs="宋体"/>
                <w:szCs w:val="21"/>
              </w:rPr>
            </w:pPr>
            <w:r>
              <w:rPr>
                <w:rFonts w:hint="eastAsia" w:ascii="宋体" w:hAnsi="宋体" w:cs="宋体"/>
                <w:szCs w:val="21"/>
              </w:rPr>
              <w:t>第二名：0.6</w:t>
            </w:r>
          </w:p>
          <w:p w14:paraId="2CA37DD3">
            <w:pPr>
              <w:jc w:val="center"/>
              <w:rPr>
                <w:rFonts w:ascii="宋体" w:hAnsi="宋体" w:cs="宋体"/>
                <w:szCs w:val="21"/>
              </w:rPr>
            </w:pPr>
            <w:r>
              <w:rPr>
                <w:rFonts w:hint="eastAsia" w:ascii="宋体" w:hAnsi="宋体" w:cs="宋体"/>
                <w:szCs w:val="21"/>
              </w:rPr>
              <w:t>第三名：0.4</w:t>
            </w:r>
          </w:p>
        </w:tc>
        <w:tc>
          <w:tcPr>
            <w:tcW w:w="2174" w:type="dxa"/>
            <w:vAlign w:val="center"/>
          </w:tcPr>
          <w:p w14:paraId="6626913C">
            <w:pPr>
              <w:jc w:val="center"/>
              <w:rPr>
                <w:rFonts w:ascii="宋体" w:hAnsi="宋体" w:cs="宋体"/>
                <w:szCs w:val="21"/>
              </w:rPr>
            </w:pPr>
            <w:r>
              <w:rPr>
                <w:rFonts w:hint="eastAsia" w:ascii="宋体" w:hAnsi="宋体" w:cs="宋体"/>
                <w:szCs w:val="21"/>
              </w:rPr>
              <w:t>第一名：0.6</w:t>
            </w:r>
          </w:p>
          <w:p w14:paraId="683717C7">
            <w:pPr>
              <w:jc w:val="center"/>
              <w:rPr>
                <w:rFonts w:ascii="宋体" w:hAnsi="宋体" w:cs="宋体"/>
                <w:szCs w:val="21"/>
              </w:rPr>
            </w:pPr>
            <w:r>
              <w:rPr>
                <w:rFonts w:hint="eastAsia" w:ascii="宋体" w:hAnsi="宋体" w:cs="宋体"/>
                <w:szCs w:val="21"/>
              </w:rPr>
              <w:t>第二名：0.4</w:t>
            </w:r>
          </w:p>
          <w:p w14:paraId="0A793087">
            <w:pPr>
              <w:jc w:val="center"/>
              <w:rPr>
                <w:rFonts w:ascii="宋体" w:hAnsi="宋体" w:cs="宋体"/>
                <w:szCs w:val="21"/>
              </w:rPr>
            </w:pPr>
            <w:r>
              <w:rPr>
                <w:rFonts w:hint="eastAsia" w:ascii="宋体" w:hAnsi="宋体" w:cs="宋体"/>
                <w:szCs w:val="21"/>
              </w:rPr>
              <w:t>第三名：0.2</w:t>
            </w:r>
          </w:p>
        </w:tc>
        <w:tc>
          <w:tcPr>
            <w:tcW w:w="2174" w:type="dxa"/>
            <w:vAlign w:val="center"/>
          </w:tcPr>
          <w:p w14:paraId="45653028">
            <w:pPr>
              <w:jc w:val="center"/>
              <w:rPr>
                <w:rFonts w:ascii="宋体" w:hAnsi="宋体" w:cs="宋体"/>
                <w:szCs w:val="21"/>
              </w:rPr>
            </w:pPr>
            <w:r>
              <w:rPr>
                <w:rFonts w:hint="eastAsia" w:ascii="宋体" w:hAnsi="宋体" w:cs="宋体"/>
                <w:szCs w:val="21"/>
              </w:rPr>
              <w:t>第一名：0.15</w:t>
            </w:r>
          </w:p>
          <w:p w14:paraId="09F9FBA1">
            <w:pPr>
              <w:jc w:val="center"/>
              <w:rPr>
                <w:rFonts w:ascii="宋体" w:hAnsi="宋体" w:cs="宋体"/>
                <w:szCs w:val="21"/>
              </w:rPr>
            </w:pPr>
            <w:r>
              <w:rPr>
                <w:rFonts w:hint="eastAsia" w:ascii="宋体" w:hAnsi="宋体" w:cs="宋体"/>
                <w:szCs w:val="21"/>
              </w:rPr>
              <w:t>第二名：0.1</w:t>
            </w:r>
          </w:p>
          <w:p w14:paraId="26B2F791">
            <w:pPr>
              <w:jc w:val="center"/>
              <w:rPr>
                <w:rFonts w:ascii="宋体" w:hAnsi="宋体" w:cs="宋体"/>
                <w:szCs w:val="21"/>
              </w:rPr>
            </w:pPr>
            <w:r>
              <w:rPr>
                <w:rFonts w:hint="eastAsia" w:ascii="宋体" w:hAnsi="宋体" w:cs="宋体"/>
                <w:szCs w:val="21"/>
              </w:rPr>
              <w:t>第三名：0.05</w:t>
            </w:r>
          </w:p>
        </w:tc>
      </w:tr>
    </w:tbl>
    <w:p w14:paraId="28CE4141">
      <w:pPr>
        <w:spacing w:line="360" w:lineRule="auto"/>
        <w:rPr>
          <w:rFonts w:ascii="宋体" w:hAnsi="宋体" w:cs="宋体"/>
          <w:sz w:val="24"/>
          <w:szCs w:val="24"/>
        </w:rPr>
      </w:pPr>
      <w:r>
        <w:rPr>
          <w:rFonts w:hint="eastAsia" w:ascii="宋体" w:hAnsi="宋体" w:cs="宋体"/>
          <w:sz w:val="24"/>
          <w:szCs w:val="24"/>
        </w:rPr>
        <w:t>注：个人在同一年度获得同一奖项的不同等级，以最高加分计入总评，不重复计算（例：XX同时因某比赛项目同时获得市级第一名和校级第一名，则只计入市级第一名的奖励加分）</w:t>
      </w:r>
    </w:p>
    <w:p w14:paraId="4070E93A">
      <w:pPr>
        <w:spacing w:line="360" w:lineRule="auto"/>
        <w:rPr>
          <w:rFonts w:ascii="宋体" w:hAnsi="宋体" w:cs="宋体"/>
          <w:b/>
          <w:sz w:val="28"/>
          <w:szCs w:val="28"/>
        </w:rPr>
      </w:pPr>
    </w:p>
    <w:p w14:paraId="045C7155">
      <w:pPr>
        <w:spacing w:line="360" w:lineRule="auto"/>
        <w:rPr>
          <w:rFonts w:ascii="宋体" w:hAnsi="宋体" w:cs="宋体"/>
          <w:b/>
          <w:sz w:val="28"/>
          <w:szCs w:val="28"/>
        </w:rPr>
      </w:pPr>
      <w:r>
        <w:rPr>
          <w:rFonts w:hint="eastAsia" w:ascii="宋体" w:hAnsi="宋体" w:cs="宋体"/>
          <w:b/>
          <w:sz w:val="28"/>
          <w:szCs w:val="28"/>
        </w:rPr>
        <w:t>四、补充说明</w:t>
      </w:r>
    </w:p>
    <w:p w14:paraId="29231778">
      <w:pPr>
        <w:spacing w:line="360" w:lineRule="auto"/>
        <w:rPr>
          <w:rFonts w:ascii="宋体" w:hAnsi="宋体" w:cs="宋体"/>
          <w:sz w:val="24"/>
          <w:szCs w:val="24"/>
        </w:rPr>
      </w:pPr>
      <w:r>
        <w:rPr>
          <w:rFonts w:hint="eastAsia" w:ascii="宋体" w:hAnsi="宋体" w:cs="宋体"/>
          <w:sz w:val="24"/>
          <w:szCs w:val="24"/>
        </w:rPr>
        <w:t>（一）各类实践及科研项目均以结题作为加分前提。</w:t>
      </w:r>
    </w:p>
    <w:p w14:paraId="0B09005D">
      <w:pPr>
        <w:spacing w:line="360" w:lineRule="auto"/>
        <w:rPr>
          <w:rFonts w:ascii="宋体" w:hAnsi="宋体" w:cs="宋体"/>
          <w:sz w:val="24"/>
          <w:szCs w:val="24"/>
        </w:rPr>
      </w:pPr>
      <w:r>
        <w:rPr>
          <w:rFonts w:hint="eastAsia" w:ascii="宋体" w:hAnsi="宋体" w:cs="宋体"/>
          <w:sz w:val="24"/>
          <w:szCs w:val="24"/>
        </w:rPr>
        <w:t>（二）与评奖有关的加分材料的有效期为上一年度9月1日起至当年8月31日。</w:t>
      </w:r>
    </w:p>
    <w:p w14:paraId="1F64096E">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）有下列情况之一者，不能享受奖学金待遇：</w:t>
      </w:r>
    </w:p>
    <w:p w14:paraId="2A000D56">
      <w:pPr>
        <w:spacing w:line="360" w:lineRule="auto"/>
        <w:ind w:left="319" w:hanging="319" w:hangingChars="133"/>
        <w:rPr>
          <w:rFonts w:ascii="宋体" w:hAnsi="宋体" w:cs="宋体"/>
          <w:sz w:val="24"/>
          <w:szCs w:val="24"/>
        </w:rPr>
      </w:pPr>
      <w:r>
        <w:rPr>
          <w:rFonts w:hint="eastAsia" w:ascii="宋体" w:hAnsi="宋体" w:cs="宋体"/>
          <w:sz w:val="24"/>
          <w:szCs w:val="24"/>
        </w:rPr>
        <w:t>1、凡本学年处于处分期内，受校、院通报批评者。</w:t>
      </w:r>
    </w:p>
    <w:p w14:paraId="6E0705E6">
      <w:pPr>
        <w:spacing w:line="360" w:lineRule="auto"/>
        <w:ind w:left="319" w:hanging="319" w:hangingChars="133"/>
        <w:rPr>
          <w:rFonts w:ascii="宋体" w:hAnsi="宋体" w:cs="宋体"/>
          <w:sz w:val="24"/>
          <w:szCs w:val="24"/>
        </w:rPr>
      </w:pPr>
      <w:r>
        <w:rPr>
          <w:rFonts w:hint="eastAsia" w:ascii="宋体" w:hAnsi="宋体" w:cs="宋体"/>
          <w:sz w:val="24"/>
          <w:szCs w:val="24"/>
        </w:rPr>
        <w:t>2、凡在本学年中必修课、选修课的考查中有一门不及格者。</w:t>
      </w:r>
    </w:p>
    <w:p w14:paraId="79A591C3">
      <w:pPr>
        <w:spacing w:line="360" w:lineRule="auto"/>
        <w:ind w:left="319" w:hanging="319" w:hangingChars="133"/>
        <w:rPr>
          <w:rFonts w:ascii="宋体" w:hAnsi="宋体" w:cs="宋体"/>
          <w:sz w:val="24"/>
          <w:szCs w:val="24"/>
        </w:rPr>
      </w:pPr>
      <w:r>
        <w:rPr>
          <w:rFonts w:hint="eastAsia" w:ascii="宋体" w:hAnsi="宋体" w:cs="宋体"/>
          <w:sz w:val="24"/>
          <w:szCs w:val="24"/>
        </w:rPr>
        <w:t>3、凡在本学年内无故缺席学院组织的讲座、会议、集体活动累计达到两次及以上者。</w:t>
      </w:r>
    </w:p>
    <w:p w14:paraId="601195C8">
      <w:pPr>
        <w:spacing w:line="360" w:lineRule="auto"/>
        <w:ind w:left="319" w:hanging="319" w:hangingChars="133"/>
        <w:rPr>
          <w:rFonts w:ascii="宋体" w:hAnsi="宋体" w:cs="宋体"/>
          <w:sz w:val="24"/>
          <w:szCs w:val="24"/>
        </w:rPr>
      </w:pPr>
      <w:r>
        <w:rPr>
          <w:rFonts w:hint="eastAsia" w:ascii="宋体" w:hAnsi="宋体" w:cs="宋体"/>
          <w:sz w:val="24"/>
          <w:szCs w:val="24"/>
        </w:rPr>
        <w:t>4、未达到体育锻炼标准或大学生体育合格标准者。</w:t>
      </w:r>
    </w:p>
    <w:p w14:paraId="6B99C852">
      <w:pPr>
        <w:spacing w:line="360" w:lineRule="auto"/>
        <w:ind w:left="319" w:hanging="319" w:hangingChars="133"/>
        <w:rPr>
          <w:rFonts w:ascii="宋体" w:hAnsi="宋体" w:cs="宋体"/>
          <w:sz w:val="24"/>
          <w:szCs w:val="24"/>
        </w:rPr>
      </w:pPr>
      <w:r>
        <w:rPr>
          <w:rFonts w:hint="eastAsia" w:ascii="宋体" w:hAnsi="宋体" w:cs="宋体"/>
          <w:sz w:val="24"/>
          <w:szCs w:val="24"/>
        </w:rPr>
        <w:t>5、在学术研究中存在有悖学术道德和学术规范现象者。</w:t>
      </w:r>
    </w:p>
    <w:p w14:paraId="2341D6CB">
      <w:pPr>
        <w:spacing w:line="360" w:lineRule="auto"/>
        <w:ind w:left="319" w:hanging="319" w:hangingChars="133"/>
        <w:rPr>
          <w:rFonts w:ascii="宋体" w:hAnsi="宋体" w:cs="宋体"/>
          <w:sz w:val="24"/>
          <w:szCs w:val="24"/>
        </w:rPr>
      </w:pPr>
      <w:r>
        <w:rPr>
          <w:rFonts w:hint="eastAsia" w:ascii="宋体" w:hAnsi="宋体" w:cs="宋体"/>
          <w:sz w:val="24"/>
          <w:szCs w:val="24"/>
        </w:rPr>
        <w:t>6、未按学校规定完成缴费义务且正常注册者。</w:t>
      </w:r>
    </w:p>
    <w:p w14:paraId="01B58782">
      <w:pPr>
        <w:spacing w:line="360" w:lineRule="auto"/>
        <w:rPr>
          <w:rFonts w:ascii="宋体" w:hAnsi="宋体" w:cs="宋体"/>
          <w:sz w:val="24"/>
          <w:szCs w:val="24"/>
        </w:rPr>
      </w:pPr>
      <w:r>
        <w:rPr>
          <w:rFonts w:hint="eastAsia" w:ascii="宋体" w:hAnsi="宋体" w:cs="宋体"/>
          <w:sz w:val="24"/>
          <w:szCs w:val="24"/>
        </w:rPr>
        <w:t>7、凡在申请材料中作假者。</w:t>
      </w:r>
    </w:p>
    <w:p w14:paraId="4CAEEAF9">
      <w:pPr>
        <w:spacing w:line="360" w:lineRule="auto"/>
        <w:rPr>
          <w:rFonts w:ascii="宋体" w:hAnsi="宋体" w:cs="宋体"/>
          <w:sz w:val="24"/>
          <w:szCs w:val="24"/>
        </w:rPr>
      </w:pPr>
      <w:r>
        <w:rPr>
          <w:rFonts w:hint="eastAsia" w:ascii="宋体" w:hAnsi="宋体" w:cs="宋体"/>
          <w:sz w:val="24"/>
          <w:szCs w:val="24"/>
        </w:rPr>
        <w:t>8、有宿舍使用违章电器情况者。根据</w:t>
      </w:r>
      <w:r>
        <w:rPr>
          <w:rFonts w:hint="eastAsia" w:ascii="宋体" w:hAnsi="宋体" w:cs="仿宋_GB2312"/>
          <w:kern w:val="0"/>
          <w:sz w:val="24"/>
          <w:szCs w:val="24"/>
        </w:rPr>
        <w:t>《华东师范大学学生宿舍管理规定》和学工党委《</w:t>
      </w:r>
      <w:r>
        <w:rPr>
          <w:rFonts w:ascii="宋体" w:hAnsi="宋体" w:cs="宋体"/>
          <w:sz w:val="24"/>
          <w:szCs w:val="24"/>
        </w:rPr>
        <w:t>关于在奖学金评定中落实对宿舍违章电器查处相关处理的通知</w:t>
      </w:r>
      <w:r>
        <w:rPr>
          <w:rFonts w:hint="eastAsia" w:ascii="宋体" w:hAnsi="宋体" w:cs="仿宋_GB2312"/>
          <w:kern w:val="0"/>
          <w:sz w:val="24"/>
          <w:szCs w:val="24"/>
        </w:rPr>
        <w:t>》，要求</w:t>
      </w:r>
      <w:r>
        <w:rPr>
          <w:rFonts w:hint="eastAsia"/>
          <w:sz w:val="24"/>
        </w:rPr>
        <w:t>奖学金年度内被检查出二次违章电器的，或者年度内检查出存在违章电器一次，但是入校累计达到三次的，取消奖学金评审资格。对在评学年内没有违章电器情况，但是累计达三次的，奖学金降一档次。</w:t>
      </w:r>
    </w:p>
    <w:p w14:paraId="21335858">
      <w:pPr>
        <w:spacing w:line="360" w:lineRule="auto"/>
        <w:rPr>
          <w:rFonts w:hint="eastAsia" w:ascii="宋体" w:hAnsi="宋体" w:cs="宋体"/>
          <w:sz w:val="24"/>
          <w:szCs w:val="24"/>
        </w:rPr>
      </w:pPr>
      <w:r>
        <w:rPr>
          <w:rFonts w:hint="eastAsia" w:ascii="宋体" w:hAnsi="宋体" w:cs="宋体"/>
          <w:sz w:val="24"/>
          <w:szCs w:val="24"/>
        </w:rPr>
        <w:t>9、宿舍卫生检查在参评学年出现不合格二次，降低奖学金档次，达到三次及以上的取消评选资格。</w:t>
      </w:r>
    </w:p>
    <w:p w14:paraId="74A6AD41">
      <w:pPr>
        <w:spacing w:line="360" w:lineRule="auto"/>
        <w:rPr>
          <w:rFonts w:hint="default" w:ascii="宋体" w:hAnsi="宋体" w:eastAsia="宋体" w:cs="宋体"/>
          <w:b/>
          <w:bCs/>
          <w:color w:val="C00000"/>
          <w:sz w:val="24"/>
          <w:szCs w:val="24"/>
          <w:lang w:val="en-US" w:eastAsia="zh-CN"/>
        </w:rPr>
      </w:pPr>
      <w:r>
        <w:rPr>
          <w:rFonts w:hint="eastAsia" w:ascii="宋体" w:hAnsi="宋体" w:cs="宋体"/>
          <w:b/>
          <w:bCs/>
          <w:color w:val="C00000"/>
          <w:sz w:val="24"/>
          <w:szCs w:val="24"/>
          <w:lang w:val="en-US" w:eastAsia="zh-CN"/>
        </w:rPr>
        <w:t>10、在推免和研究生招录中有不诚信行为的。</w:t>
      </w:r>
    </w:p>
    <w:p w14:paraId="63520323">
      <w:pPr>
        <w:spacing w:line="360" w:lineRule="auto"/>
        <w:rPr>
          <w:rFonts w:ascii="宋体" w:hAnsi="宋体" w:cs="宋体"/>
          <w:b/>
          <w:sz w:val="24"/>
          <w:szCs w:val="24"/>
        </w:rPr>
      </w:pPr>
    </w:p>
    <w:p w14:paraId="39F47B22">
      <w:pPr>
        <w:tabs>
          <w:tab w:val="left" w:pos="5722"/>
        </w:tabs>
        <w:spacing w:line="360" w:lineRule="auto"/>
        <w:ind w:left="321" w:leftChars="1" w:hanging="319" w:hangingChars="133"/>
        <w:jc w:val="left"/>
        <w:rPr>
          <w:rFonts w:hint="eastAsia" w:ascii="宋体" w:hAnsi="宋体" w:eastAsia="宋体" w:cs="宋体"/>
          <w:sz w:val="24"/>
          <w:szCs w:val="24"/>
          <w:lang w:eastAsia="zh-CN"/>
        </w:rPr>
      </w:pPr>
      <w:r>
        <w:rPr>
          <w:rFonts w:hint="eastAsia" w:ascii="宋体" w:hAnsi="宋体" w:cs="宋体"/>
          <w:sz w:val="24"/>
          <w:szCs w:val="24"/>
          <w:lang w:eastAsia="zh-CN"/>
        </w:rPr>
        <w:tab/>
      </w:r>
    </w:p>
    <w:p w14:paraId="42D35D46">
      <w:pPr>
        <w:spacing w:line="360" w:lineRule="auto"/>
        <w:ind w:left="321" w:leftChars="1" w:hanging="319" w:hangingChars="133"/>
        <w:jc w:val="right"/>
        <w:rPr>
          <w:rFonts w:ascii="宋体" w:hAnsi="宋体" w:cs="宋体"/>
          <w:sz w:val="24"/>
          <w:szCs w:val="24"/>
        </w:rPr>
      </w:pPr>
      <w:r>
        <w:rPr>
          <w:rFonts w:hint="eastAsia" w:ascii="宋体" w:hAnsi="宋体" w:cs="宋体"/>
          <w:sz w:val="24"/>
          <w:szCs w:val="24"/>
        </w:rPr>
        <w:t>华东师范大学国际汉语文化学院</w:t>
      </w:r>
    </w:p>
    <w:p w14:paraId="12E2FC6D">
      <w:pPr>
        <w:spacing w:line="360" w:lineRule="auto"/>
        <w:ind w:left="321" w:leftChars="1" w:right="240" w:hanging="319" w:hangingChars="133"/>
        <w:jc w:val="right"/>
        <w:rPr>
          <w:rFonts w:ascii="宋体" w:hAnsi="宋体" w:cs="宋体"/>
          <w:sz w:val="24"/>
          <w:szCs w:val="24"/>
        </w:rPr>
      </w:pPr>
      <w:r>
        <w:rPr>
          <w:rFonts w:hint="eastAsia" w:ascii="宋体" w:hAnsi="宋体" w:cs="宋体"/>
          <w:sz w:val="24"/>
          <w:szCs w:val="24"/>
          <w:lang w:val="en-US" w:eastAsia="zh-CN"/>
        </w:rPr>
        <w:t>2025年9月</w:t>
      </w:r>
    </w:p>
    <w:sectPr>
      <w:pgSz w:w="11906" w:h="16838"/>
      <w:pgMar w:top="1440" w:right="1179" w:bottom="104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黑体">
    <w:panose1 w:val="02000500000000000000"/>
    <w:charset w:val="86"/>
    <w:family w:val="auto"/>
    <w:pitch w:val="default"/>
    <w:sig w:usb0="A00002BF" w:usb1="38CF7CFA" w:usb2="00000016" w:usb3="00000000" w:csb0="00040001" w:csb1="00000000"/>
    <w:embedRegular r:id="rId1" w:fontKey="{0452B88E-299E-4137-8FB9-6A23FC5BE7A0}"/>
  </w:font>
  <w:font w:name="仿宋_GB2312">
    <w:altName w:val="仿宋"/>
    <w:panose1 w:val="00000000000000000000"/>
    <w:charset w:val="86"/>
    <w:family w:val="modern"/>
    <w:pitch w:val="default"/>
    <w:sig w:usb0="00000000" w:usb1="00000000" w:usb2="00000010" w:usb3="00000000" w:csb0="00040000" w:csb1="00000000"/>
    <w:embedRegular r:id="rId2" w:fontKey="{9A12772E-6458-40AD-8C8F-E98970EE2CB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6EB9B3"/>
    <w:multiLevelType w:val="singleLevel"/>
    <w:tmpl w:val="536EB9B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mOWM0NGMwMjZkYWJmYTM0ZGIzODk3MGE1OTBlYjAifQ=="/>
    <w:docVar w:name="KSO_WPS_MARK_KEY" w:val="edd401a4-1c88-4c07-857b-028ab79df77a"/>
  </w:docVars>
  <w:rsids>
    <w:rsidRoot w:val="001F21B9"/>
    <w:rsid w:val="00005392"/>
    <w:rsid w:val="00030C26"/>
    <w:rsid w:val="00034369"/>
    <w:rsid w:val="00051D30"/>
    <w:rsid w:val="00062579"/>
    <w:rsid w:val="000707EE"/>
    <w:rsid w:val="00070891"/>
    <w:rsid w:val="00076065"/>
    <w:rsid w:val="00077508"/>
    <w:rsid w:val="000864BE"/>
    <w:rsid w:val="00087691"/>
    <w:rsid w:val="000917C6"/>
    <w:rsid w:val="000919E4"/>
    <w:rsid w:val="000A2F8B"/>
    <w:rsid w:val="000A718A"/>
    <w:rsid w:val="000A7914"/>
    <w:rsid w:val="000B20A8"/>
    <w:rsid w:val="000B7611"/>
    <w:rsid w:val="000C5920"/>
    <w:rsid w:val="000D1BA6"/>
    <w:rsid w:val="000D51A9"/>
    <w:rsid w:val="000D7CCB"/>
    <w:rsid w:val="000E6180"/>
    <w:rsid w:val="000F5CFD"/>
    <w:rsid w:val="00120BA9"/>
    <w:rsid w:val="0013443B"/>
    <w:rsid w:val="00160D50"/>
    <w:rsid w:val="00166129"/>
    <w:rsid w:val="0017068F"/>
    <w:rsid w:val="00172447"/>
    <w:rsid w:val="00177ED5"/>
    <w:rsid w:val="001B6B17"/>
    <w:rsid w:val="001C773F"/>
    <w:rsid w:val="001E09AC"/>
    <w:rsid w:val="001F21B9"/>
    <w:rsid w:val="00212115"/>
    <w:rsid w:val="00216B7C"/>
    <w:rsid w:val="00220681"/>
    <w:rsid w:val="00221F1A"/>
    <w:rsid w:val="00230399"/>
    <w:rsid w:val="0024690B"/>
    <w:rsid w:val="002679DA"/>
    <w:rsid w:val="002736A7"/>
    <w:rsid w:val="00274F66"/>
    <w:rsid w:val="00290353"/>
    <w:rsid w:val="00297ACC"/>
    <w:rsid w:val="002A0DBC"/>
    <w:rsid w:val="002A26ED"/>
    <w:rsid w:val="002B6F33"/>
    <w:rsid w:val="002D1FB2"/>
    <w:rsid w:val="002E44AA"/>
    <w:rsid w:val="0031112C"/>
    <w:rsid w:val="003204B8"/>
    <w:rsid w:val="00325766"/>
    <w:rsid w:val="00334706"/>
    <w:rsid w:val="00342CA9"/>
    <w:rsid w:val="003734BA"/>
    <w:rsid w:val="00377303"/>
    <w:rsid w:val="00385D5C"/>
    <w:rsid w:val="003B0D50"/>
    <w:rsid w:val="003B22CF"/>
    <w:rsid w:val="003B2A35"/>
    <w:rsid w:val="003B433F"/>
    <w:rsid w:val="003D5350"/>
    <w:rsid w:val="003E50CB"/>
    <w:rsid w:val="003F42B3"/>
    <w:rsid w:val="0040122A"/>
    <w:rsid w:val="0041169E"/>
    <w:rsid w:val="00414E61"/>
    <w:rsid w:val="004172A2"/>
    <w:rsid w:val="00427FE5"/>
    <w:rsid w:val="00441C50"/>
    <w:rsid w:val="00453039"/>
    <w:rsid w:val="004639A3"/>
    <w:rsid w:val="00475A0E"/>
    <w:rsid w:val="0047748C"/>
    <w:rsid w:val="00481131"/>
    <w:rsid w:val="0049456F"/>
    <w:rsid w:val="004A7092"/>
    <w:rsid w:val="004B2178"/>
    <w:rsid w:val="004C109D"/>
    <w:rsid w:val="004C641D"/>
    <w:rsid w:val="004F12E7"/>
    <w:rsid w:val="004F2722"/>
    <w:rsid w:val="004F5723"/>
    <w:rsid w:val="00525220"/>
    <w:rsid w:val="00525402"/>
    <w:rsid w:val="005370C3"/>
    <w:rsid w:val="0055251A"/>
    <w:rsid w:val="00554267"/>
    <w:rsid w:val="0055570C"/>
    <w:rsid w:val="005579E4"/>
    <w:rsid w:val="00575D75"/>
    <w:rsid w:val="005C3EA3"/>
    <w:rsid w:val="005D5A25"/>
    <w:rsid w:val="005D6411"/>
    <w:rsid w:val="005F6420"/>
    <w:rsid w:val="006124FD"/>
    <w:rsid w:val="00634962"/>
    <w:rsid w:val="00661E1E"/>
    <w:rsid w:val="0066341F"/>
    <w:rsid w:val="006827AD"/>
    <w:rsid w:val="00685DF8"/>
    <w:rsid w:val="006C6C02"/>
    <w:rsid w:val="006E4FFC"/>
    <w:rsid w:val="006F4AD9"/>
    <w:rsid w:val="007036CC"/>
    <w:rsid w:val="007327FF"/>
    <w:rsid w:val="00735AF5"/>
    <w:rsid w:val="0074058E"/>
    <w:rsid w:val="00756F37"/>
    <w:rsid w:val="00756F9B"/>
    <w:rsid w:val="007813CA"/>
    <w:rsid w:val="0078744D"/>
    <w:rsid w:val="007925D7"/>
    <w:rsid w:val="007A57E4"/>
    <w:rsid w:val="007B6A93"/>
    <w:rsid w:val="007C1E93"/>
    <w:rsid w:val="007C6251"/>
    <w:rsid w:val="007D24ED"/>
    <w:rsid w:val="007E71B9"/>
    <w:rsid w:val="008060A8"/>
    <w:rsid w:val="00813C9F"/>
    <w:rsid w:val="00822BF0"/>
    <w:rsid w:val="00834841"/>
    <w:rsid w:val="00836449"/>
    <w:rsid w:val="008638EF"/>
    <w:rsid w:val="00875ACD"/>
    <w:rsid w:val="00876303"/>
    <w:rsid w:val="008802CE"/>
    <w:rsid w:val="00893876"/>
    <w:rsid w:val="008A6FCA"/>
    <w:rsid w:val="008B4DDF"/>
    <w:rsid w:val="008B54DE"/>
    <w:rsid w:val="008D2720"/>
    <w:rsid w:val="008D505F"/>
    <w:rsid w:val="008D6C00"/>
    <w:rsid w:val="008E356C"/>
    <w:rsid w:val="009301AF"/>
    <w:rsid w:val="0094111C"/>
    <w:rsid w:val="00942314"/>
    <w:rsid w:val="00951686"/>
    <w:rsid w:val="00953AFB"/>
    <w:rsid w:val="00964FF3"/>
    <w:rsid w:val="009749BD"/>
    <w:rsid w:val="009831F1"/>
    <w:rsid w:val="009844B4"/>
    <w:rsid w:val="00995839"/>
    <w:rsid w:val="0099710C"/>
    <w:rsid w:val="009A1033"/>
    <w:rsid w:val="009E233A"/>
    <w:rsid w:val="00A118CF"/>
    <w:rsid w:val="00A27BB6"/>
    <w:rsid w:val="00A32DE1"/>
    <w:rsid w:val="00A5116F"/>
    <w:rsid w:val="00A7078C"/>
    <w:rsid w:val="00A755C0"/>
    <w:rsid w:val="00AA2532"/>
    <w:rsid w:val="00AA5AAD"/>
    <w:rsid w:val="00AB0FF9"/>
    <w:rsid w:val="00AC695F"/>
    <w:rsid w:val="00AF5738"/>
    <w:rsid w:val="00B2377C"/>
    <w:rsid w:val="00B40A5B"/>
    <w:rsid w:val="00B465EF"/>
    <w:rsid w:val="00B500E8"/>
    <w:rsid w:val="00B55B17"/>
    <w:rsid w:val="00B604D7"/>
    <w:rsid w:val="00B733F9"/>
    <w:rsid w:val="00B77FD7"/>
    <w:rsid w:val="00BB2293"/>
    <w:rsid w:val="00BB4C6C"/>
    <w:rsid w:val="00BC6E4C"/>
    <w:rsid w:val="00BD3CA4"/>
    <w:rsid w:val="00BE6BFB"/>
    <w:rsid w:val="00BF2204"/>
    <w:rsid w:val="00C62241"/>
    <w:rsid w:val="00C649C6"/>
    <w:rsid w:val="00C779C8"/>
    <w:rsid w:val="00C83189"/>
    <w:rsid w:val="00C94526"/>
    <w:rsid w:val="00C96902"/>
    <w:rsid w:val="00CB1D38"/>
    <w:rsid w:val="00CB3B3C"/>
    <w:rsid w:val="00CD4009"/>
    <w:rsid w:val="00CE6FD3"/>
    <w:rsid w:val="00D000F1"/>
    <w:rsid w:val="00D00E11"/>
    <w:rsid w:val="00D104B8"/>
    <w:rsid w:val="00D14650"/>
    <w:rsid w:val="00D323B2"/>
    <w:rsid w:val="00D5446A"/>
    <w:rsid w:val="00D64AFF"/>
    <w:rsid w:val="00D66188"/>
    <w:rsid w:val="00D67F7A"/>
    <w:rsid w:val="00D85035"/>
    <w:rsid w:val="00D87FDF"/>
    <w:rsid w:val="00D90E04"/>
    <w:rsid w:val="00D96126"/>
    <w:rsid w:val="00DA4685"/>
    <w:rsid w:val="00DB2BA4"/>
    <w:rsid w:val="00DB4F63"/>
    <w:rsid w:val="00DC1000"/>
    <w:rsid w:val="00DC1E19"/>
    <w:rsid w:val="00DC6909"/>
    <w:rsid w:val="00DE34D0"/>
    <w:rsid w:val="00E0003C"/>
    <w:rsid w:val="00E0209C"/>
    <w:rsid w:val="00E3009D"/>
    <w:rsid w:val="00E52952"/>
    <w:rsid w:val="00E73BD9"/>
    <w:rsid w:val="00E82AE8"/>
    <w:rsid w:val="00E83E38"/>
    <w:rsid w:val="00EA0114"/>
    <w:rsid w:val="00EB31F0"/>
    <w:rsid w:val="00EC3D05"/>
    <w:rsid w:val="00ED1549"/>
    <w:rsid w:val="00EF19CF"/>
    <w:rsid w:val="00F01B22"/>
    <w:rsid w:val="00F0716A"/>
    <w:rsid w:val="00F231B5"/>
    <w:rsid w:val="00F2536B"/>
    <w:rsid w:val="00F34B44"/>
    <w:rsid w:val="00F505A4"/>
    <w:rsid w:val="00F525FD"/>
    <w:rsid w:val="00F659E8"/>
    <w:rsid w:val="00F745DD"/>
    <w:rsid w:val="00F778E2"/>
    <w:rsid w:val="00F93A21"/>
    <w:rsid w:val="00F95036"/>
    <w:rsid w:val="00F950F1"/>
    <w:rsid w:val="00FA4D07"/>
    <w:rsid w:val="00FE7C1D"/>
    <w:rsid w:val="03C03B9C"/>
    <w:rsid w:val="0AFD5C38"/>
    <w:rsid w:val="0D6011B9"/>
    <w:rsid w:val="112278CE"/>
    <w:rsid w:val="13427C57"/>
    <w:rsid w:val="13C6285F"/>
    <w:rsid w:val="18E90CD1"/>
    <w:rsid w:val="19C3597C"/>
    <w:rsid w:val="19D95886"/>
    <w:rsid w:val="1BAF1C2E"/>
    <w:rsid w:val="1EC52420"/>
    <w:rsid w:val="217F21D3"/>
    <w:rsid w:val="25925AA8"/>
    <w:rsid w:val="25AF027B"/>
    <w:rsid w:val="272C6561"/>
    <w:rsid w:val="2C3C7207"/>
    <w:rsid w:val="2C6B4FAC"/>
    <w:rsid w:val="2EB3170E"/>
    <w:rsid w:val="320441DD"/>
    <w:rsid w:val="33D46BAE"/>
    <w:rsid w:val="3485535E"/>
    <w:rsid w:val="3BF0094B"/>
    <w:rsid w:val="3D9F17DB"/>
    <w:rsid w:val="3DC80705"/>
    <w:rsid w:val="40357AD8"/>
    <w:rsid w:val="46943C0F"/>
    <w:rsid w:val="470B652B"/>
    <w:rsid w:val="47136D96"/>
    <w:rsid w:val="4AEC1DD8"/>
    <w:rsid w:val="4CE94821"/>
    <w:rsid w:val="4D1C1C6E"/>
    <w:rsid w:val="4EF24735"/>
    <w:rsid w:val="5075461D"/>
    <w:rsid w:val="512462D5"/>
    <w:rsid w:val="544E765F"/>
    <w:rsid w:val="5481785D"/>
    <w:rsid w:val="55A11E07"/>
    <w:rsid w:val="55A4715F"/>
    <w:rsid w:val="5D9E183B"/>
    <w:rsid w:val="5DC21534"/>
    <w:rsid w:val="6400050D"/>
    <w:rsid w:val="6ACB5AC3"/>
    <w:rsid w:val="6B42174E"/>
    <w:rsid w:val="6C742797"/>
    <w:rsid w:val="74F903F6"/>
    <w:rsid w:val="799B144E"/>
    <w:rsid w:val="7EDA6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kern w:val="0"/>
      <w:sz w:val="18"/>
      <w:szCs w:val="18"/>
    </w:rPr>
  </w:style>
  <w:style w:type="paragraph" w:styleId="3">
    <w:name w:val="footer"/>
    <w:basedOn w:val="1"/>
    <w:link w:val="12"/>
    <w:unhideWhenUsed/>
    <w:qFormat/>
    <w:uiPriority w:val="99"/>
    <w:pPr>
      <w:tabs>
        <w:tab w:val="center" w:pos="4153"/>
        <w:tab w:val="right" w:pos="8306"/>
      </w:tabs>
      <w:snapToGrid w:val="0"/>
      <w:jc w:val="left"/>
    </w:pPr>
    <w:rPr>
      <w:kern w:val="0"/>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Table Grid 1"/>
    <w:basedOn w:val="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9">
    <w:name w:val="Placeholder Text"/>
    <w:semiHidden/>
    <w:qFormat/>
    <w:uiPriority w:val="99"/>
    <w:rPr>
      <w:color w:val="808080"/>
    </w:rPr>
  </w:style>
  <w:style w:type="character" w:customStyle="1" w:styleId="10">
    <w:name w:val="批注框文本 字符"/>
    <w:link w:val="2"/>
    <w:semiHidden/>
    <w:qFormat/>
    <w:uiPriority w:val="99"/>
    <w:rPr>
      <w:sz w:val="18"/>
      <w:szCs w:val="18"/>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3745</Words>
  <Characters>4011</Characters>
  <Lines>28</Lines>
  <Paragraphs>7</Paragraphs>
  <TotalTime>8</TotalTime>
  <ScaleCrop>false</ScaleCrop>
  <LinksUpToDate>false</LinksUpToDate>
  <CharactersWithSpaces>4048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2022-09-16T10:49:00Z</dcterms:created>
  <dc:creator>daleilei</dc:creator>
  <cp:lastModifiedBy>王志</cp:lastModifiedBy>
  <cp:lastPrinted>2019-09-16T02:30:00Z</cp:lastPrinted>
  <dcterms:modified xsi:type="dcterms:W3CDTF">2025-09-16T02:39:20Z</dcterms:modified>
  <dc:title>对外汉语学院本科生专业奖学金评定细则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F93E03C1E98B4EAE9A80E66691D3D2CB_13</vt:lpwstr>
  </property>
  <property fmtid="{D5CDD505-2E9C-101B-9397-08002B2CF9AE}" pid="4" name="KSOTemplateDocerSaveRecord">
    <vt:lpwstr>eyJoZGlkIjoiZmJmOWM0NGMwMjZkYWJmYTM0ZGIzODk3MGE1OTBlYjAiLCJ1c2VySWQiOiIxNDc3NDM2MjEzIn0=</vt:lpwstr>
  </property>
</Properties>
</file>